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F142" w14:textId="1313006E" w:rsidR="00FA443A" w:rsidRDefault="00FA443A">
      <w:pPr>
        <w:rPr>
          <w:rtl/>
        </w:rPr>
      </w:pPr>
    </w:p>
    <w:sdt>
      <w:sdtPr>
        <w:rPr>
          <w:rFonts w:ascii="Sakkal Majalla" w:hAnsi="Sakkal Majalla" w:cs="Sakkal Majalla"/>
          <w:sz w:val="32"/>
          <w:szCs w:val="32"/>
          <w:rtl/>
        </w:rPr>
        <w:id w:val="-1516918313"/>
        <w:docPartObj>
          <w:docPartGallery w:val="Cover Pages"/>
          <w:docPartUnique/>
        </w:docPartObj>
      </w:sdtPr>
      <w:sdtEndPr>
        <w:rPr>
          <w:rFonts w:asciiTheme="minorBidi" w:hAnsiTheme="minorBidi" w:cstheme="minorBidi"/>
          <w:sz w:val="28"/>
          <w:szCs w:val="28"/>
        </w:rPr>
      </w:sdtEndPr>
      <w:sdtContent>
        <w:p w14:paraId="60E589EB" w14:textId="521C6E65" w:rsidR="00CE383E" w:rsidRPr="00E63372" w:rsidRDefault="00CE383E" w:rsidP="00E63372">
          <w:pPr>
            <w:spacing w:line="240" w:lineRule="auto"/>
            <w:rPr>
              <w:rFonts w:ascii="Sakkal Majalla" w:hAnsi="Sakkal Majalla" w:cs="Sakkal Majalla"/>
              <w:sz w:val="32"/>
              <w:szCs w:val="32"/>
              <w:rtl/>
            </w:rPr>
          </w:pPr>
        </w:p>
        <w:p w14:paraId="35776F8C" w14:textId="78D42E07" w:rsidR="002C4DE0" w:rsidRPr="000B3B73" w:rsidRDefault="00FA443A" w:rsidP="00E63372">
          <w:pPr>
            <w:pStyle w:val="1"/>
            <w:spacing w:line="240" w:lineRule="auto"/>
            <w:rPr>
              <w:rFonts w:ascii="Sakkal Majalla" w:hAnsi="Sakkal Majalla" w:cs="Sakkal Majalla"/>
              <w:color w:val="auto"/>
              <w:sz w:val="32"/>
              <w:szCs w:val="32"/>
              <w:rtl/>
            </w:rPr>
          </w:pPr>
          <w:r w:rsidRPr="00E63372">
            <w:rPr>
              <w:rFonts w:ascii="Sakkal Majalla" w:hAnsi="Sakkal Majalla" w:cs="Sakkal Majalla"/>
              <w:noProof/>
              <w:sz w:val="32"/>
              <w:szCs w:val="32"/>
            </w:rPr>
            <mc:AlternateContent>
              <mc:Choice Requires="wps">
                <w:drawing>
                  <wp:anchor distT="0" distB="0" distL="182880" distR="182880" simplePos="0" relativeHeight="251689984" behindDoc="0" locked="0" layoutInCell="1" allowOverlap="1" wp14:anchorId="68F9EC40" wp14:editId="14FD2916">
                    <wp:simplePos x="0" y="0"/>
                    <wp:positionH relativeFrom="margin">
                      <wp:posOffset>892810</wp:posOffset>
                    </wp:positionH>
                    <wp:positionV relativeFrom="page">
                      <wp:posOffset>3517265</wp:posOffset>
                    </wp:positionV>
                    <wp:extent cx="4686300" cy="6720840"/>
                    <wp:effectExtent l="0" t="0" r="7620" b="0"/>
                    <wp:wrapSquare wrapText="bothSides"/>
                    <wp:docPr id="131" name="مربع نص 131"/>
                    <wp:cNvGraphicFramePr/>
                    <a:graphic xmlns:a="http://schemas.openxmlformats.org/drawingml/2006/main">
                      <a:graphicData uri="http://schemas.microsoft.com/office/word/2010/wordprocessingShape">
                        <wps:wsp>
                          <wps:cNvSpPr txBox="1"/>
                          <wps:spPr>
                            <a:xfrm flipH="1">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62FFBA" w14:textId="058C06B6" w:rsidR="00CE383E" w:rsidRPr="00CF7CF1" w:rsidRDefault="002C4DE0" w:rsidP="00CE383E">
                                <w:pPr>
                                  <w:jc w:val="center"/>
                                  <w:rPr>
                                    <w:rFonts w:ascii="Sakkal Majalla" w:hAnsi="Sakkal Majalla" w:cs="Sakkal Majalla"/>
                                    <w:b/>
                                    <w:bCs/>
                                    <w:sz w:val="72"/>
                                    <w:szCs w:val="72"/>
                                  </w:rPr>
                                </w:pPr>
                                <w:r w:rsidRPr="00CF7CF1">
                                  <w:rPr>
                                    <w:rFonts w:ascii="Sakkal Majalla" w:eastAsiaTheme="majorEastAsia" w:hAnsi="Sakkal Majalla" w:cs="Sakkal Majalla"/>
                                    <w:b/>
                                    <w:bCs/>
                                    <w:color w:val="29756A"/>
                                    <w:kern w:val="24"/>
                                    <w:sz w:val="72"/>
                                    <w:szCs w:val="72"/>
                                    <w:rtl/>
                                  </w:rPr>
                                  <w:t>سياسة الاشتباه في عمليات غسل الأموال وتمول الإرهاب</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68F9EC40" id="_x0000_t202" coordsize="21600,21600" o:spt="202" path="m,l,21600r21600,l21600,xe">
                    <v:stroke joinstyle="miter"/>
                    <v:path gradientshapeok="t" o:connecttype="rect"/>
                  </v:shapetype>
                  <v:shape id="مربع نص 131" o:spid="_x0000_s1026" type="#_x0000_t202" style="position:absolute;left:0;text-align:left;margin-left:70.3pt;margin-top:276.95pt;width:369pt;height:529.2pt;flip:x;z-index:251689984;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" filled="f" stroked="f" strokeweight=".5pt">
                    <v:textbox style="mso-fit-shape-to-text:t" inset="0,0,0,0">
                      <w:txbxContent>
                        <w:p w14:paraId="2462FFBA" w14:textId="058C06B6" w:rsidR="00CE383E" w:rsidRPr="00CF7CF1" w:rsidRDefault="002C4DE0" w:rsidP="00CE383E">
                          <w:pPr>
                            <w:jc w:val="center"/>
                            <w:rPr>
                              <w:rFonts w:ascii="Sakkal Majalla" w:hAnsi="Sakkal Majalla" w:cs="Sakkal Majalla"/>
                              <w:b/>
                              <w:bCs/>
                              <w:sz w:val="72"/>
                              <w:szCs w:val="72"/>
                            </w:rPr>
                          </w:pPr>
                          <w:r w:rsidRPr="00CF7CF1">
                            <w:rPr>
                              <w:rFonts w:ascii="Sakkal Majalla" w:eastAsiaTheme="majorEastAsia" w:hAnsi="Sakkal Majalla" w:cs="Sakkal Majalla"/>
                              <w:b/>
                              <w:bCs/>
                              <w:color w:val="29756A"/>
                              <w:kern w:val="24"/>
                              <w:sz w:val="72"/>
                              <w:szCs w:val="72"/>
                              <w:rtl/>
                            </w:rPr>
                            <w:t>سياسة الاشتباه في عمليات غسل الأموال وتمول الإرهاب</w:t>
                          </w:r>
                        </w:p>
                      </w:txbxContent>
                    </v:textbox>
                    <w10:wrap type="square" anchorx="margin" anchory="page"/>
                  </v:shape>
                </w:pict>
              </mc:Fallback>
            </mc:AlternateContent>
          </w:r>
          <w:r w:rsidR="00CE383E" w:rsidRPr="00E63372">
            <w:rPr>
              <w:rFonts w:ascii="Sakkal Majalla" w:hAnsi="Sakkal Majalla" w:cs="Sakkal Majalla"/>
              <w:sz w:val="32"/>
              <w:szCs w:val="32"/>
              <w:rtl/>
            </w:rPr>
            <w:br w:type="page"/>
          </w:r>
          <w:bookmarkStart w:id="0" w:name="_Toc175673242"/>
          <w:r w:rsidR="002C4DE0" w:rsidRPr="000B3B73">
            <w:rPr>
              <w:rFonts w:ascii="Sakkal Majalla" w:hAnsi="Sakkal Majalla" w:cs="Sakkal Majalla"/>
              <w:color w:val="auto"/>
              <w:sz w:val="32"/>
              <w:szCs w:val="32"/>
              <w:rtl/>
            </w:rPr>
            <w:lastRenderedPageBreak/>
            <w:t>مقدمة</w:t>
          </w:r>
          <w:bookmarkEnd w:id="0"/>
          <w:r w:rsidR="002C4DE0" w:rsidRPr="000B3B73">
            <w:rPr>
              <w:rFonts w:ascii="Sakkal Majalla" w:hAnsi="Sakkal Majalla" w:cs="Sakkal Majalla"/>
              <w:color w:val="auto"/>
              <w:sz w:val="32"/>
              <w:szCs w:val="32"/>
              <w:rtl/>
            </w:rPr>
            <w:t xml:space="preserve">  </w:t>
          </w:r>
        </w:p>
        <w:p w14:paraId="70729FEF" w14:textId="1D70252B" w:rsidR="002C4DE0" w:rsidRPr="000B3B73" w:rsidRDefault="002C4DE0" w:rsidP="00365BBA">
          <w:pPr>
            <w:spacing w:line="240" w:lineRule="auto"/>
            <w:jc w:val="both"/>
            <w:rPr>
              <w:rFonts w:ascii="Sakkal Majalla" w:hAnsi="Sakkal Majalla" w:cs="Sakkal Majalla"/>
              <w:sz w:val="32"/>
              <w:szCs w:val="32"/>
              <w:rtl/>
            </w:rPr>
          </w:pPr>
          <w:r w:rsidRPr="000B3B73">
            <w:rPr>
              <w:rFonts w:ascii="Sakkal Majalla" w:hAnsi="Sakkal Majalla" w:cs="Sakkal Majalla"/>
              <w:sz w:val="32"/>
              <w:szCs w:val="32"/>
              <w:rtl/>
            </w:rPr>
            <w:t xml:space="preserve">تُعتبر سياسة مؤشرات الاشتباه بعمليات غسل الأموال وجرائم تمويل الإرهاب إحدى الركائز الأساسية التي تعتمد عليها جمعية </w:t>
          </w:r>
          <w:r w:rsidR="000B3B73">
            <w:rPr>
              <w:rFonts w:ascii="Sakkal Majalla" w:hAnsi="Sakkal Majalla" w:cs="Sakkal Majalla" w:hint="cs"/>
              <w:sz w:val="32"/>
              <w:szCs w:val="32"/>
              <w:rtl/>
            </w:rPr>
            <w:t>العناية بشؤون الموتى (احسان)</w:t>
          </w:r>
          <w:r w:rsidRPr="000B3B73">
            <w:rPr>
              <w:rFonts w:ascii="Sakkal Majalla" w:hAnsi="Sakkal Majalla" w:cs="Sakkal Majalla"/>
              <w:sz w:val="32"/>
              <w:szCs w:val="32"/>
              <w:rtl/>
            </w:rPr>
            <w:t xml:space="preserve"> لضمان الامتثال للتشريعات السعودية. تتماشى هذه السياسة مع </w:t>
          </w:r>
          <w:r w:rsidR="000B3B73" w:rsidRPr="000B3B73">
            <w:rPr>
              <w:rFonts w:ascii="Sakkal Majalla" w:hAnsi="Sakkal Majalla" w:cs="Sakkal Majalla" w:hint="cs"/>
              <w:sz w:val="32"/>
              <w:szCs w:val="32"/>
              <w:rtl/>
            </w:rPr>
            <w:t>نظام مكافحة</w:t>
          </w:r>
          <w:r w:rsidR="00353AB3" w:rsidRPr="000B3B73">
            <w:rPr>
              <w:rFonts w:ascii="Sakkal Majalla" w:hAnsi="Sakkal Majalla" w:cs="Sakkal Majalla"/>
              <w:sz w:val="32"/>
              <w:szCs w:val="32"/>
              <w:rtl/>
            </w:rPr>
            <w:t xml:space="preserve"> غسل الأموال الصادر بالمرسوم الملكي مرسوم ملكي رقم (م/20) وتاريخ 1439/2/5ه</w:t>
          </w:r>
          <w:r w:rsidR="00365BBA">
            <w:rPr>
              <w:rFonts w:ascii="Sakkal Majalla" w:hAnsi="Sakkal Majalla" w:cs="Sakkal Majalla" w:hint="cs"/>
              <w:sz w:val="32"/>
              <w:szCs w:val="32"/>
              <w:rtl/>
            </w:rPr>
            <w:t xml:space="preserve">، </w:t>
          </w:r>
          <w:r w:rsidR="00353AB3" w:rsidRPr="000B3B73">
            <w:rPr>
              <w:rFonts w:ascii="Sakkal Majalla" w:hAnsi="Sakkal Majalla" w:cs="Sakkal Majalla"/>
              <w:sz w:val="32"/>
              <w:szCs w:val="32"/>
              <w:rtl/>
            </w:rPr>
            <w:t>ونظام مكافحة جرائم الإرهاب وتمويله الصادر بمرسوم ملكي رقم (م 21) بتاريخ 1439/2/12 ه</w:t>
          </w:r>
          <w:r w:rsidR="00365BBA">
            <w:rPr>
              <w:rFonts w:ascii="Sakkal Majalla" w:hAnsi="Sakkal Majalla" w:cs="Sakkal Majalla" w:hint="cs"/>
              <w:sz w:val="32"/>
              <w:szCs w:val="32"/>
              <w:rtl/>
            </w:rPr>
            <w:t>.</w:t>
          </w:r>
        </w:p>
        <w:p w14:paraId="786E9632" w14:textId="77777777" w:rsidR="002C4DE0" w:rsidRPr="000B3B73" w:rsidRDefault="002C4DE0" w:rsidP="00E63372">
          <w:pPr>
            <w:pStyle w:val="1"/>
            <w:spacing w:line="240" w:lineRule="auto"/>
            <w:rPr>
              <w:rFonts w:ascii="Sakkal Majalla" w:hAnsi="Sakkal Majalla" w:cs="Sakkal Majalla"/>
              <w:color w:val="auto"/>
              <w:sz w:val="32"/>
              <w:szCs w:val="32"/>
            </w:rPr>
          </w:pPr>
          <w:bookmarkStart w:id="1" w:name="_Toc175673243"/>
          <w:r w:rsidRPr="000B3B73">
            <w:rPr>
              <w:rFonts w:ascii="Sakkal Majalla" w:hAnsi="Sakkal Majalla" w:cs="Sakkal Majalla"/>
              <w:color w:val="auto"/>
              <w:sz w:val="32"/>
              <w:szCs w:val="32"/>
              <w:rtl/>
            </w:rPr>
            <w:t>النطاق</w:t>
          </w:r>
          <w:r w:rsidRPr="000B3B73">
            <w:rPr>
              <w:rFonts w:ascii="Sakkal Majalla" w:hAnsi="Sakkal Majalla" w:cs="Sakkal Majalla"/>
              <w:color w:val="auto"/>
              <w:sz w:val="32"/>
              <w:szCs w:val="32"/>
            </w:rPr>
            <w:t>:</w:t>
          </w:r>
          <w:bookmarkEnd w:id="1"/>
        </w:p>
        <w:p w14:paraId="1A22F047" w14:textId="4D38A03F" w:rsidR="002C4DE0" w:rsidRPr="000B3B73" w:rsidRDefault="002C4DE0" w:rsidP="00365BBA">
          <w:pPr>
            <w:spacing w:line="240" w:lineRule="auto"/>
            <w:jc w:val="both"/>
            <w:rPr>
              <w:rFonts w:ascii="Sakkal Majalla" w:hAnsi="Sakkal Majalla" w:cs="Sakkal Majalla"/>
              <w:sz w:val="32"/>
              <w:szCs w:val="32"/>
            </w:rPr>
          </w:pPr>
          <w:r w:rsidRPr="000B3B73">
            <w:rPr>
              <w:rFonts w:ascii="Sakkal Majalla" w:hAnsi="Sakkal Majalla" w:cs="Sakkal Majalla"/>
              <w:sz w:val="32"/>
              <w:szCs w:val="32"/>
              <w:rtl/>
            </w:rPr>
            <w:t>تُحدد هذه السياسة المسؤوليات لجميع العاملين في الجمعية والمتعاقدين معها لضمان الامتثال الكامل لمتطلبات مكافحة غسل الأموال وتمويل الإرهاب، وتطبيق المعايير اللازمة لحماية الجمعية من التورط في أي أنشطة مشبوهة</w:t>
          </w:r>
          <w:r w:rsidRPr="000B3B73">
            <w:rPr>
              <w:rFonts w:ascii="Sakkal Majalla" w:hAnsi="Sakkal Majalla" w:cs="Sakkal Majalla"/>
              <w:sz w:val="32"/>
              <w:szCs w:val="32"/>
            </w:rPr>
            <w:t>.</w:t>
          </w:r>
        </w:p>
        <w:p w14:paraId="49688D7D" w14:textId="77777777" w:rsidR="002C4DE0" w:rsidRPr="000B3B73" w:rsidRDefault="002C4DE0" w:rsidP="00E63372">
          <w:pPr>
            <w:pStyle w:val="1"/>
            <w:spacing w:line="240" w:lineRule="auto"/>
            <w:rPr>
              <w:rFonts w:ascii="Sakkal Majalla" w:hAnsi="Sakkal Majalla" w:cs="Sakkal Majalla"/>
              <w:color w:val="auto"/>
              <w:sz w:val="32"/>
              <w:szCs w:val="32"/>
            </w:rPr>
          </w:pPr>
          <w:bookmarkStart w:id="2" w:name="_Toc175673244"/>
          <w:r w:rsidRPr="000B3B73">
            <w:rPr>
              <w:rFonts w:ascii="Sakkal Majalla" w:hAnsi="Sakkal Majalla" w:cs="Sakkal Majalla"/>
              <w:color w:val="auto"/>
              <w:sz w:val="32"/>
              <w:szCs w:val="32"/>
              <w:rtl/>
            </w:rPr>
            <w:t>البيان</w:t>
          </w:r>
          <w:r w:rsidRPr="000B3B73">
            <w:rPr>
              <w:rFonts w:ascii="Sakkal Majalla" w:hAnsi="Sakkal Majalla" w:cs="Sakkal Majalla"/>
              <w:color w:val="auto"/>
              <w:sz w:val="32"/>
              <w:szCs w:val="32"/>
            </w:rPr>
            <w:t>:</w:t>
          </w:r>
          <w:bookmarkEnd w:id="2"/>
        </w:p>
        <w:p w14:paraId="4B08C901" w14:textId="77777777" w:rsidR="002C4DE0" w:rsidRPr="000B3B73" w:rsidRDefault="002C4DE0" w:rsidP="00E63372">
          <w:pPr>
            <w:spacing w:line="240" w:lineRule="auto"/>
            <w:jc w:val="both"/>
            <w:rPr>
              <w:rFonts w:ascii="Sakkal Majalla" w:hAnsi="Sakkal Majalla" w:cs="Sakkal Majalla"/>
              <w:sz w:val="32"/>
              <w:szCs w:val="32"/>
            </w:rPr>
          </w:pPr>
          <w:r w:rsidRPr="000B3B73">
            <w:rPr>
              <w:rFonts w:ascii="Sakkal Majalla" w:hAnsi="Sakkal Majalla" w:cs="Sakkal Majalla"/>
              <w:sz w:val="32"/>
              <w:szCs w:val="32"/>
              <w:rtl/>
            </w:rPr>
            <w:t>تشمل السياسة مؤشرات يمكن أن تدل على احتمالية ارتباط الأنشطة المالية بعمليات غسل الأموال أو تمويل الإرهاب. وفيما يلي المؤشرات المحدثة والمتعلقة بالتبرعات والأنشطة الخيرية</w:t>
          </w:r>
          <w:r w:rsidRPr="000B3B73">
            <w:rPr>
              <w:rFonts w:ascii="Sakkal Majalla" w:hAnsi="Sakkal Majalla" w:cs="Sakkal Majalla"/>
              <w:sz w:val="32"/>
              <w:szCs w:val="32"/>
            </w:rPr>
            <w:t>:</w:t>
          </w:r>
        </w:p>
        <w:p w14:paraId="2B1407FA" w14:textId="77777777" w:rsidR="002C4DE0" w:rsidRPr="000B3B73" w:rsidRDefault="002C4DE0" w:rsidP="00E63372">
          <w:pPr>
            <w:pStyle w:val="2"/>
            <w:spacing w:line="240" w:lineRule="auto"/>
            <w:rPr>
              <w:rFonts w:ascii="Sakkal Majalla" w:hAnsi="Sakkal Majalla" w:cs="Sakkal Majalla"/>
              <w:color w:val="auto"/>
              <w:sz w:val="32"/>
              <w:szCs w:val="32"/>
            </w:rPr>
          </w:pPr>
          <w:bookmarkStart w:id="3" w:name="_Toc175673245"/>
          <w:r w:rsidRPr="000B3B73">
            <w:rPr>
              <w:rFonts w:ascii="Sakkal Majalla" w:hAnsi="Sakkal Majalla" w:cs="Sakkal Majalla"/>
              <w:color w:val="auto"/>
              <w:sz w:val="32"/>
              <w:szCs w:val="32"/>
              <w:rtl/>
            </w:rPr>
            <w:t>مؤشرات الاشتباه المتعلقة بالتبرعات والأنشطة الخيرية</w:t>
          </w:r>
          <w:r w:rsidRPr="000B3B73">
            <w:rPr>
              <w:rFonts w:ascii="Sakkal Majalla" w:hAnsi="Sakkal Majalla" w:cs="Sakkal Majalla"/>
              <w:color w:val="auto"/>
              <w:sz w:val="32"/>
              <w:szCs w:val="32"/>
            </w:rPr>
            <w:t>:</w:t>
          </w:r>
          <w:bookmarkEnd w:id="3"/>
        </w:p>
        <w:p w14:paraId="3A82C8C7" w14:textId="77777777" w:rsidR="002C4DE0" w:rsidRPr="000B3B73" w:rsidRDefault="002C4DE0" w:rsidP="00E63372">
          <w:pPr>
            <w:numPr>
              <w:ilvl w:val="0"/>
              <w:numId w:val="41"/>
            </w:numPr>
            <w:spacing w:after="160" w:line="240" w:lineRule="auto"/>
            <w:jc w:val="both"/>
            <w:rPr>
              <w:rFonts w:ascii="Sakkal Majalla" w:hAnsi="Sakkal Majalla" w:cs="Sakkal Majalla"/>
              <w:sz w:val="32"/>
              <w:szCs w:val="32"/>
            </w:rPr>
          </w:pPr>
          <w:r w:rsidRPr="000B3B73">
            <w:rPr>
              <w:rFonts w:ascii="Sakkal Majalla" w:hAnsi="Sakkal Majalla" w:cs="Sakkal Majalla"/>
              <w:b/>
              <w:bCs/>
              <w:sz w:val="32"/>
              <w:szCs w:val="32"/>
              <w:rtl/>
            </w:rPr>
            <w:t>التبرعات الكبيرة المفاجئة</w:t>
          </w:r>
          <w:r w:rsidRPr="000B3B73">
            <w:rPr>
              <w:rFonts w:ascii="Sakkal Majalla" w:hAnsi="Sakkal Majalla" w:cs="Sakkal Majalla"/>
              <w:b/>
              <w:bCs/>
              <w:sz w:val="32"/>
              <w:szCs w:val="32"/>
            </w:rPr>
            <w:t>:</w:t>
          </w:r>
        </w:p>
        <w:p w14:paraId="465D54A8" w14:textId="236DB5FF" w:rsidR="002C4DE0" w:rsidRPr="000B3B73" w:rsidRDefault="002C4DE0" w:rsidP="00E63372">
          <w:pPr>
            <w:numPr>
              <w:ilvl w:val="1"/>
              <w:numId w:val="41"/>
            </w:numPr>
            <w:spacing w:after="160" w:line="240" w:lineRule="auto"/>
            <w:jc w:val="both"/>
            <w:rPr>
              <w:rFonts w:ascii="Sakkal Majalla" w:hAnsi="Sakkal Majalla" w:cs="Sakkal Majalla"/>
              <w:sz w:val="32"/>
              <w:szCs w:val="32"/>
            </w:rPr>
          </w:pPr>
          <w:r w:rsidRPr="000B3B73">
            <w:rPr>
              <w:rFonts w:ascii="Sakkal Majalla" w:hAnsi="Sakkal Majalla" w:cs="Sakkal Majalla"/>
              <w:sz w:val="32"/>
              <w:szCs w:val="32"/>
              <w:rtl/>
            </w:rPr>
            <w:t xml:space="preserve">تلقي تبرعات كبيرة ومفاجئة من جهات أو أفراد غير معروفين للجمعية، خاصة إذا كانت لا تتناسب مع الوضع المالي أو </w:t>
          </w:r>
          <w:r w:rsidR="00A7083D">
            <w:rPr>
              <w:rFonts w:ascii="Sakkal Majalla" w:hAnsi="Sakkal Majalla" w:cs="Sakkal Majalla" w:hint="cs"/>
              <w:sz w:val="32"/>
              <w:szCs w:val="32"/>
              <w:rtl/>
            </w:rPr>
            <w:t xml:space="preserve">تاريخ حدوث التبرع </w:t>
          </w:r>
          <w:r w:rsidRPr="000B3B73">
            <w:rPr>
              <w:rFonts w:ascii="Sakkal Majalla" w:hAnsi="Sakkal Majalla" w:cs="Sakkal Majalla"/>
              <w:sz w:val="32"/>
              <w:szCs w:val="32"/>
              <w:rtl/>
            </w:rPr>
            <w:t>المعروف للمتبرع</w:t>
          </w:r>
          <w:r w:rsidRPr="000B3B73">
            <w:rPr>
              <w:rFonts w:ascii="Sakkal Majalla" w:hAnsi="Sakkal Majalla" w:cs="Sakkal Majalla"/>
              <w:sz w:val="32"/>
              <w:szCs w:val="32"/>
            </w:rPr>
            <w:t>.</w:t>
          </w:r>
        </w:p>
        <w:p w14:paraId="05858D1F" w14:textId="77777777" w:rsidR="002C4DE0" w:rsidRPr="000B3B73" w:rsidRDefault="002C4DE0" w:rsidP="00E63372">
          <w:pPr>
            <w:numPr>
              <w:ilvl w:val="0"/>
              <w:numId w:val="41"/>
            </w:numPr>
            <w:spacing w:after="160" w:line="240" w:lineRule="auto"/>
            <w:jc w:val="both"/>
            <w:rPr>
              <w:rFonts w:ascii="Sakkal Majalla" w:hAnsi="Sakkal Majalla" w:cs="Sakkal Majalla"/>
              <w:sz w:val="32"/>
              <w:szCs w:val="32"/>
            </w:rPr>
          </w:pPr>
          <w:r w:rsidRPr="000B3B73">
            <w:rPr>
              <w:rFonts w:ascii="Sakkal Majalla" w:hAnsi="Sakkal Majalla" w:cs="Sakkal Majalla"/>
              <w:b/>
              <w:bCs/>
              <w:sz w:val="32"/>
              <w:szCs w:val="32"/>
              <w:rtl/>
            </w:rPr>
            <w:t>التبرعات النقدية المتكررة</w:t>
          </w:r>
          <w:r w:rsidRPr="000B3B73">
            <w:rPr>
              <w:rFonts w:ascii="Sakkal Majalla" w:hAnsi="Sakkal Majalla" w:cs="Sakkal Majalla"/>
              <w:b/>
              <w:bCs/>
              <w:sz w:val="32"/>
              <w:szCs w:val="32"/>
            </w:rPr>
            <w:t>:</w:t>
          </w:r>
        </w:p>
        <w:p w14:paraId="6F839ACD" w14:textId="77777777" w:rsidR="002C4DE0" w:rsidRPr="000B3B73" w:rsidRDefault="002C4DE0" w:rsidP="00E63372">
          <w:pPr>
            <w:numPr>
              <w:ilvl w:val="1"/>
              <w:numId w:val="41"/>
            </w:numPr>
            <w:spacing w:after="160" w:line="240" w:lineRule="auto"/>
            <w:jc w:val="both"/>
            <w:rPr>
              <w:rFonts w:ascii="Sakkal Majalla" w:hAnsi="Sakkal Majalla" w:cs="Sakkal Majalla"/>
              <w:sz w:val="32"/>
              <w:szCs w:val="32"/>
            </w:rPr>
          </w:pPr>
          <w:r w:rsidRPr="000B3B73">
            <w:rPr>
              <w:rFonts w:ascii="Sakkal Majalla" w:hAnsi="Sakkal Majalla" w:cs="Sakkal Majalla"/>
              <w:sz w:val="32"/>
              <w:szCs w:val="32"/>
              <w:rtl/>
            </w:rPr>
            <w:t>تقديم المتبرعين تبرعات نقدية بشكل متكرر وبدون مبرر منطقي، أو رفضهم استخدام الطرق الآمنة والمعتادة للتحويلات المالية مثل التحويلات البنكية</w:t>
          </w:r>
          <w:r w:rsidRPr="000B3B73">
            <w:rPr>
              <w:rFonts w:ascii="Sakkal Majalla" w:hAnsi="Sakkal Majalla" w:cs="Sakkal Majalla"/>
              <w:sz w:val="32"/>
              <w:szCs w:val="32"/>
            </w:rPr>
            <w:t>.</w:t>
          </w:r>
        </w:p>
        <w:p w14:paraId="26D6A1AF" w14:textId="77777777" w:rsidR="002C4DE0" w:rsidRPr="000B3B73" w:rsidRDefault="002C4DE0" w:rsidP="00E63372">
          <w:pPr>
            <w:numPr>
              <w:ilvl w:val="0"/>
              <w:numId w:val="41"/>
            </w:numPr>
            <w:spacing w:after="160" w:line="240" w:lineRule="auto"/>
            <w:jc w:val="both"/>
            <w:rPr>
              <w:rFonts w:ascii="Sakkal Majalla" w:hAnsi="Sakkal Majalla" w:cs="Sakkal Majalla"/>
              <w:sz w:val="32"/>
              <w:szCs w:val="32"/>
            </w:rPr>
          </w:pPr>
          <w:r w:rsidRPr="000B3B73">
            <w:rPr>
              <w:rFonts w:ascii="Sakkal Majalla" w:hAnsi="Sakkal Majalla" w:cs="Sakkal Majalla"/>
              <w:b/>
              <w:bCs/>
              <w:sz w:val="32"/>
              <w:szCs w:val="32"/>
              <w:rtl/>
            </w:rPr>
            <w:t>طلبات تخصيص تبرعات لأهداف غير محددة</w:t>
          </w:r>
          <w:r w:rsidRPr="000B3B73">
            <w:rPr>
              <w:rFonts w:ascii="Sakkal Majalla" w:hAnsi="Sakkal Majalla" w:cs="Sakkal Majalla"/>
              <w:b/>
              <w:bCs/>
              <w:sz w:val="32"/>
              <w:szCs w:val="32"/>
            </w:rPr>
            <w:t>:</w:t>
          </w:r>
        </w:p>
        <w:p w14:paraId="1305901E" w14:textId="77777777" w:rsidR="002C4DE0" w:rsidRPr="000B3B73" w:rsidRDefault="002C4DE0" w:rsidP="00E63372">
          <w:pPr>
            <w:numPr>
              <w:ilvl w:val="1"/>
              <w:numId w:val="41"/>
            </w:numPr>
            <w:spacing w:after="160" w:line="240" w:lineRule="auto"/>
            <w:jc w:val="both"/>
            <w:rPr>
              <w:rFonts w:ascii="Sakkal Majalla" w:hAnsi="Sakkal Majalla" w:cs="Sakkal Majalla"/>
              <w:sz w:val="32"/>
              <w:szCs w:val="32"/>
            </w:rPr>
          </w:pPr>
          <w:r w:rsidRPr="000B3B73">
            <w:rPr>
              <w:rFonts w:ascii="Sakkal Majalla" w:hAnsi="Sakkal Majalla" w:cs="Sakkal Majalla"/>
              <w:sz w:val="32"/>
              <w:szCs w:val="32"/>
              <w:rtl/>
            </w:rPr>
            <w:t>طلب المتبرعين تخصيص تبرعاتهم لمشاريع أو أنشطة غير محددة أو واضحة، أو رفضهم إعطاء توضيحات عن أهداف تبرعاتهم</w:t>
          </w:r>
          <w:r w:rsidRPr="000B3B73">
            <w:rPr>
              <w:rFonts w:ascii="Sakkal Majalla" w:hAnsi="Sakkal Majalla" w:cs="Sakkal Majalla"/>
              <w:sz w:val="32"/>
              <w:szCs w:val="32"/>
            </w:rPr>
            <w:t>.</w:t>
          </w:r>
        </w:p>
        <w:p w14:paraId="577684B2" w14:textId="77777777" w:rsidR="002C4DE0" w:rsidRPr="000B3B73" w:rsidRDefault="002C4DE0" w:rsidP="00E63372">
          <w:pPr>
            <w:numPr>
              <w:ilvl w:val="0"/>
              <w:numId w:val="41"/>
            </w:numPr>
            <w:spacing w:after="160" w:line="240" w:lineRule="auto"/>
            <w:jc w:val="both"/>
            <w:rPr>
              <w:rFonts w:ascii="Sakkal Majalla" w:hAnsi="Sakkal Majalla" w:cs="Sakkal Majalla"/>
              <w:sz w:val="32"/>
              <w:szCs w:val="32"/>
            </w:rPr>
          </w:pPr>
          <w:r w:rsidRPr="000B3B73">
            <w:rPr>
              <w:rFonts w:ascii="Sakkal Majalla" w:hAnsi="Sakkal Majalla" w:cs="Sakkal Majalla"/>
              <w:b/>
              <w:bCs/>
              <w:sz w:val="32"/>
              <w:szCs w:val="32"/>
              <w:rtl/>
            </w:rPr>
            <w:t>أنشطة خيرية غير تقليدية</w:t>
          </w:r>
          <w:r w:rsidRPr="000B3B73">
            <w:rPr>
              <w:rFonts w:ascii="Sakkal Majalla" w:hAnsi="Sakkal Majalla" w:cs="Sakkal Majalla"/>
              <w:b/>
              <w:bCs/>
              <w:sz w:val="32"/>
              <w:szCs w:val="32"/>
            </w:rPr>
            <w:t>:</w:t>
          </w:r>
        </w:p>
        <w:p w14:paraId="78CD8A89" w14:textId="77777777" w:rsidR="002C4DE0" w:rsidRPr="000B3B73" w:rsidRDefault="002C4DE0" w:rsidP="00E63372">
          <w:pPr>
            <w:numPr>
              <w:ilvl w:val="1"/>
              <w:numId w:val="41"/>
            </w:numPr>
            <w:spacing w:after="160" w:line="240" w:lineRule="auto"/>
            <w:jc w:val="both"/>
            <w:rPr>
              <w:rFonts w:ascii="Sakkal Majalla" w:hAnsi="Sakkal Majalla" w:cs="Sakkal Majalla"/>
              <w:sz w:val="32"/>
              <w:szCs w:val="32"/>
            </w:rPr>
          </w:pPr>
          <w:r w:rsidRPr="000B3B73">
            <w:rPr>
              <w:rFonts w:ascii="Sakkal Majalla" w:hAnsi="Sakkal Majalla" w:cs="Sakkal Majalla"/>
              <w:sz w:val="32"/>
              <w:szCs w:val="32"/>
              <w:rtl/>
            </w:rPr>
            <w:t>تنفيذ أنشطة أو مشاريع خيرية غير تقليدية أو لا تتماشى مع أهداف الجمعية المعتادة، مما يثير الشكوك حول الأهداف الحقيقية لهذه الأنشطة</w:t>
          </w:r>
          <w:r w:rsidRPr="000B3B73">
            <w:rPr>
              <w:rFonts w:ascii="Sakkal Majalla" w:hAnsi="Sakkal Majalla" w:cs="Sakkal Majalla"/>
              <w:sz w:val="32"/>
              <w:szCs w:val="32"/>
            </w:rPr>
            <w:t>.</w:t>
          </w:r>
        </w:p>
        <w:p w14:paraId="00489CDD" w14:textId="77777777" w:rsidR="002C4DE0" w:rsidRPr="000B3B73" w:rsidRDefault="002C4DE0" w:rsidP="00E63372">
          <w:pPr>
            <w:numPr>
              <w:ilvl w:val="0"/>
              <w:numId w:val="41"/>
            </w:numPr>
            <w:spacing w:after="160" w:line="240" w:lineRule="auto"/>
            <w:jc w:val="both"/>
            <w:rPr>
              <w:rFonts w:ascii="Sakkal Majalla" w:hAnsi="Sakkal Majalla" w:cs="Sakkal Majalla"/>
              <w:sz w:val="32"/>
              <w:szCs w:val="32"/>
            </w:rPr>
          </w:pPr>
          <w:r w:rsidRPr="000B3B73">
            <w:rPr>
              <w:rFonts w:ascii="Sakkal Majalla" w:hAnsi="Sakkal Majalla" w:cs="Sakkal Majalla"/>
              <w:b/>
              <w:bCs/>
              <w:sz w:val="32"/>
              <w:szCs w:val="32"/>
              <w:rtl/>
            </w:rPr>
            <w:t>تبرعات مشروطة</w:t>
          </w:r>
          <w:r w:rsidRPr="000B3B73">
            <w:rPr>
              <w:rFonts w:ascii="Sakkal Majalla" w:hAnsi="Sakkal Majalla" w:cs="Sakkal Majalla"/>
              <w:b/>
              <w:bCs/>
              <w:sz w:val="32"/>
              <w:szCs w:val="32"/>
            </w:rPr>
            <w:t>:</w:t>
          </w:r>
        </w:p>
        <w:p w14:paraId="00037384" w14:textId="17B13693" w:rsidR="002C4DE0" w:rsidRPr="00A7083D" w:rsidRDefault="002C4DE0" w:rsidP="00A7083D">
          <w:pPr>
            <w:numPr>
              <w:ilvl w:val="1"/>
              <w:numId w:val="41"/>
            </w:numPr>
            <w:spacing w:after="160" w:line="240" w:lineRule="auto"/>
            <w:jc w:val="both"/>
            <w:rPr>
              <w:rFonts w:ascii="Sakkal Majalla" w:hAnsi="Sakkal Majalla" w:cs="Sakkal Majalla"/>
              <w:sz w:val="32"/>
              <w:szCs w:val="32"/>
            </w:rPr>
          </w:pPr>
          <w:r w:rsidRPr="000B3B73">
            <w:rPr>
              <w:rFonts w:ascii="Sakkal Majalla" w:hAnsi="Sakkal Majalla" w:cs="Sakkal Majalla"/>
              <w:sz w:val="32"/>
              <w:szCs w:val="32"/>
              <w:rtl/>
            </w:rPr>
            <w:lastRenderedPageBreak/>
            <w:t>تقديم تبرعات مشروطة بتنفيذ مشاريع أو توجيه الأموال إلى جهات أو أفراد محددين قد لا يكون لهم صلة واضحة بأهداف الجمعية</w:t>
          </w:r>
          <w:r w:rsidRPr="000B3B73">
            <w:rPr>
              <w:rFonts w:ascii="Sakkal Majalla" w:hAnsi="Sakkal Majalla" w:cs="Sakkal Majalla"/>
              <w:sz w:val="32"/>
              <w:szCs w:val="32"/>
            </w:rPr>
            <w:t>.</w:t>
          </w:r>
        </w:p>
        <w:p w14:paraId="1F73505E" w14:textId="77777777" w:rsidR="002C4DE0" w:rsidRPr="000B3B73" w:rsidRDefault="002C4DE0" w:rsidP="00E63372">
          <w:pPr>
            <w:numPr>
              <w:ilvl w:val="0"/>
              <w:numId w:val="41"/>
            </w:numPr>
            <w:spacing w:after="160" w:line="240" w:lineRule="auto"/>
            <w:jc w:val="both"/>
            <w:rPr>
              <w:rFonts w:ascii="Sakkal Majalla" w:hAnsi="Sakkal Majalla" w:cs="Sakkal Majalla"/>
              <w:sz w:val="32"/>
              <w:szCs w:val="32"/>
            </w:rPr>
          </w:pPr>
          <w:r w:rsidRPr="000B3B73">
            <w:rPr>
              <w:rFonts w:ascii="Sakkal Majalla" w:hAnsi="Sakkal Majalla" w:cs="Sakkal Majalla"/>
              <w:b/>
              <w:bCs/>
              <w:sz w:val="32"/>
              <w:szCs w:val="32"/>
              <w:rtl/>
            </w:rPr>
            <w:t>تحويلات مالية دولية غير مبررة</w:t>
          </w:r>
          <w:r w:rsidRPr="000B3B73">
            <w:rPr>
              <w:rFonts w:ascii="Sakkal Majalla" w:hAnsi="Sakkal Majalla" w:cs="Sakkal Majalla"/>
              <w:b/>
              <w:bCs/>
              <w:sz w:val="32"/>
              <w:szCs w:val="32"/>
            </w:rPr>
            <w:t>:</w:t>
          </w:r>
        </w:p>
        <w:p w14:paraId="25DEEF95" w14:textId="77777777" w:rsidR="002C4DE0" w:rsidRPr="000B3B73" w:rsidRDefault="002C4DE0" w:rsidP="00E63372">
          <w:pPr>
            <w:numPr>
              <w:ilvl w:val="1"/>
              <w:numId w:val="41"/>
            </w:numPr>
            <w:spacing w:after="160" w:line="240" w:lineRule="auto"/>
            <w:jc w:val="both"/>
            <w:rPr>
              <w:rFonts w:ascii="Sakkal Majalla" w:hAnsi="Sakkal Majalla" w:cs="Sakkal Majalla"/>
              <w:sz w:val="32"/>
              <w:szCs w:val="32"/>
            </w:rPr>
          </w:pPr>
          <w:r w:rsidRPr="000B3B73">
            <w:rPr>
              <w:rFonts w:ascii="Sakkal Majalla" w:hAnsi="Sakkal Majalla" w:cs="Sakkal Majalla"/>
              <w:sz w:val="32"/>
              <w:szCs w:val="32"/>
              <w:rtl/>
            </w:rPr>
            <w:t>تلقي تحويلات مالية دولية من دول معروفة بضعف الأنظمة المالية أو التي تعتبر مصادر عالية المخاطر في مجال غسل الأموال وتمويل الإرهاب، خاصة إذا كانت الأموال موجهة لمشاريع غير واضحة أو غير مرتبطة بنشاط الجمعية</w:t>
          </w:r>
          <w:r w:rsidRPr="000B3B73">
            <w:rPr>
              <w:rFonts w:ascii="Sakkal Majalla" w:hAnsi="Sakkal Majalla" w:cs="Sakkal Majalla"/>
              <w:sz w:val="32"/>
              <w:szCs w:val="32"/>
            </w:rPr>
            <w:t>.</w:t>
          </w:r>
        </w:p>
        <w:p w14:paraId="7499E8BA" w14:textId="77777777" w:rsidR="002C4DE0" w:rsidRPr="000B3B73" w:rsidRDefault="002C4DE0" w:rsidP="00E63372">
          <w:pPr>
            <w:numPr>
              <w:ilvl w:val="0"/>
              <w:numId w:val="41"/>
            </w:numPr>
            <w:spacing w:after="160" w:line="240" w:lineRule="auto"/>
            <w:jc w:val="both"/>
            <w:rPr>
              <w:rFonts w:ascii="Sakkal Majalla" w:hAnsi="Sakkal Majalla" w:cs="Sakkal Majalla"/>
              <w:sz w:val="32"/>
              <w:szCs w:val="32"/>
            </w:rPr>
          </w:pPr>
          <w:r w:rsidRPr="000B3B73">
            <w:rPr>
              <w:rFonts w:ascii="Sakkal Majalla" w:hAnsi="Sakkal Majalla" w:cs="Sakkal Majalla"/>
              <w:b/>
              <w:bCs/>
              <w:sz w:val="32"/>
              <w:szCs w:val="32"/>
              <w:rtl/>
            </w:rPr>
            <w:t>تكرار إلغاء أو تعديل التبرعات</w:t>
          </w:r>
          <w:r w:rsidRPr="000B3B73">
            <w:rPr>
              <w:rFonts w:ascii="Sakkal Majalla" w:hAnsi="Sakkal Majalla" w:cs="Sakkal Majalla"/>
              <w:b/>
              <w:bCs/>
              <w:sz w:val="32"/>
              <w:szCs w:val="32"/>
            </w:rPr>
            <w:t>:</w:t>
          </w:r>
        </w:p>
        <w:p w14:paraId="4F82159A" w14:textId="77777777" w:rsidR="002C4DE0" w:rsidRPr="000B3B73" w:rsidRDefault="002C4DE0" w:rsidP="00E63372">
          <w:pPr>
            <w:numPr>
              <w:ilvl w:val="1"/>
              <w:numId w:val="41"/>
            </w:numPr>
            <w:spacing w:after="160" w:line="240" w:lineRule="auto"/>
            <w:jc w:val="both"/>
            <w:rPr>
              <w:rFonts w:ascii="Sakkal Majalla" w:hAnsi="Sakkal Majalla" w:cs="Sakkal Majalla"/>
              <w:sz w:val="32"/>
              <w:szCs w:val="32"/>
            </w:rPr>
          </w:pPr>
          <w:r w:rsidRPr="000B3B73">
            <w:rPr>
              <w:rFonts w:ascii="Sakkal Majalla" w:hAnsi="Sakkal Majalla" w:cs="Sakkal Majalla"/>
              <w:sz w:val="32"/>
              <w:szCs w:val="32"/>
              <w:rtl/>
            </w:rPr>
            <w:t>قيام المتبرعين بتكرار طلبات إلغاء أو تعديل التبرعات بعد تقديمها، دون مبررات منطقية، أو رغبتهم في استرداد الأموال بشكل غير معتاد</w:t>
          </w:r>
          <w:r w:rsidRPr="000B3B73">
            <w:rPr>
              <w:rFonts w:ascii="Sakkal Majalla" w:hAnsi="Sakkal Majalla" w:cs="Sakkal Majalla"/>
              <w:sz w:val="32"/>
              <w:szCs w:val="32"/>
            </w:rPr>
            <w:t>.</w:t>
          </w:r>
        </w:p>
        <w:p w14:paraId="4C839813" w14:textId="77777777" w:rsidR="002C4DE0" w:rsidRPr="000B3B73" w:rsidRDefault="002C4DE0" w:rsidP="00E63372">
          <w:pPr>
            <w:numPr>
              <w:ilvl w:val="0"/>
              <w:numId w:val="41"/>
            </w:numPr>
            <w:spacing w:after="160" w:line="240" w:lineRule="auto"/>
            <w:jc w:val="both"/>
            <w:rPr>
              <w:rFonts w:ascii="Sakkal Majalla" w:hAnsi="Sakkal Majalla" w:cs="Sakkal Majalla"/>
              <w:sz w:val="32"/>
              <w:szCs w:val="32"/>
            </w:rPr>
          </w:pPr>
          <w:r w:rsidRPr="000B3B73">
            <w:rPr>
              <w:rFonts w:ascii="Sakkal Majalla" w:hAnsi="Sakkal Majalla" w:cs="Sakkal Majalla"/>
              <w:b/>
              <w:bCs/>
              <w:sz w:val="32"/>
              <w:szCs w:val="32"/>
              <w:rtl/>
            </w:rPr>
            <w:t>الاهتمام المفرط بسرية التبرعات</w:t>
          </w:r>
          <w:r w:rsidRPr="000B3B73">
            <w:rPr>
              <w:rFonts w:ascii="Sakkal Majalla" w:hAnsi="Sakkal Majalla" w:cs="Sakkal Majalla"/>
              <w:b/>
              <w:bCs/>
              <w:sz w:val="32"/>
              <w:szCs w:val="32"/>
            </w:rPr>
            <w:t>:</w:t>
          </w:r>
        </w:p>
        <w:p w14:paraId="6F6DF6A7" w14:textId="77777777" w:rsidR="002C4DE0" w:rsidRPr="000B3B73" w:rsidRDefault="002C4DE0" w:rsidP="00E63372">
          <w:pPr>
            <w:numPr>
              <w:ilvl w:val="1"/>
              <w:numId w:val="41"/>
            </w:numPr>
            <w:spacing w:after="160" w:line="240" w:lineRule="auto"/>
            <w:jc w:val="both"/>
            <w:rPr>
              <w:rFonts w:ascii="Sakkal Majalla" w:hAnsi="Sakkal Majalla" w:cs="Sakkal Majalla"/>
              <w:sz w:val="32"/>
              <w:szCs w:val="32"/>
            </w:rPr>
          </w:pPr>
          <w:r w:rsidRPr="000B3B73">
            <w:rPr>
              <w:rFonts w:ascii="Sakkal Majalla" w:hAnsi="Sakkal Majalla" w:cs="Sakkal Majalla"/>
              <w:sz w:val="32"/>
              <w:szCs w:val="32"/>
              <w:rtl/>
            </w:rPr>
            <w:t>إصرار المتبرعين على إخفاء هويتهم بشكل مبالغ فيه، أو رفضهم تقديم أي معلومات إضافية عن مصدر الأموال أو الغرض من التبرع</w:t>
          </w:r>
          <w:r w:rsidRPr="000B3B73">
            <w:rPr>
              <w:rFonts w:ascii="Sakkal Majalla" w:hAnsi="Sakkal Majalla" w:cs="Sakkal Majalla"/>
              <w:sz w:val="32"/>
              <w:szCs w:val="32"/>
            </w:rPr>
            <w:t>.</w:t>
          </w:r>
        </w:p>
        <w:p w14:paraId="689C5821" w14:textId="77777777" w:rsidR="002C4DE0" w:rsidRPr="000B3B73" w:rsidRDefault="002C4DE0" w:rsidP="00E63372">
          <w:pPr>
            <w:numPr>
              <w:ilvl w:val="0"/>
              <w:numId w:val="41"/>
            </w:numPr>
            <w:spacing w:after="160" w:line="240" w:lineRule="auto"/>
            <w:jc w:val="both"/>
            <w:rPr>
              <w:rFonts w:ascii="Sakkal Majalla" w:hAnsi="Sakkal Majalla" w:cs="Sakkal Majalla"/>
              <w:sz w:val="32"/>
              <w:szCs w:val="32"/>
            </w:rPr>
          </w:pPr>
          <w:r w:rsidRPr="000B3B73">
            <w:rPr>
              <w:rFonts w:ascii="Sakkal Majalla" w:hAnsi="Sakkal Majalla" w:cs="Sakkal Majalla"/>
              <w:b/>
              <w:bCs/>
              <w:sz w:val="32"/>
              <w:szCs w:val="32"/>
              <w:rtl/>
            </w:rPr>
            <w:t>استخدام أسماء مستعارة أو كيانات غير معروفة</w:t>
          </w:r>
          <w:r w:rsidRPr="000B3B73">
            <w:rPr>
              <w:rFonts w:ascii="Sakkal Majalla" w:hAnsi="Sakkal Majalla" w:cs="Sakkal Majalla"/>
              <w:b/>
              <w:bCs/>
              <w:sz w:val="32"/>
              <w:szCs w:val="32"/>
            </w:rPr>
            <w:t>:</w:t>
          </w:r>
        </w:p>
        <w:p w14:paraId="50EDE6BE" w14:textId="77777777" w:rsidR="002C4DE0" w:rsidRPr="000B3B73" w:rsidRDefault="002C4DE0" w:rsidP="00E63372">
          <w:pPr>
            <w:numPr>
              <w:ilvl w:val="1"/>
              <w:numId w:val="41"/>
            </w:numPr>
            <w:spacing w:after="160" w:line="240" w:lineRule="auto"/>
            <w:jc w:val="both"/>
            <w:rPr>
              <w:rFonts w:ascii="Sakkal Majalla" w:hAnsi="Sakkal Majalla" w:cs="Sakkal Majalla"/>
              <w:sz w:val="32"/>
              <w:szCs w:val="32"/>
            </w:rPr>
          </w:pPr>
          <w:r w:rsidRPr="000B3B73">
            <w:rPr>
              <w:rFonts w:ascii="Sakkal Majalla" w:hAnsi="Sakkal Majalla" w:cs="Sakkal Majalla"/>
              <w:sz w:val="32"/>
              <w:szCs w:val="32"/>
              <w:rtl/>
            </w:rPr>
            <w:t>تلقي تبرعات أو طلبات دعم من كيانات أو أفراد يستخدمون أسماء مستعارة أو غير معروفة، أو من جهات لا توجد لها سمعة واضحة في القطاع الخيري</w:t>
          </w:r>
          <w:r w:rsidRPr="000B3B73">
            <w:rPr>
              <w:rFonts w:ascii="Sakkal Majalla" w:hAnsi="Sakkal Majalla" w:cs="Sakkal Majalla"/>
              <w:sz w:val="32"/>
              <w:szCs w:val="32"/>
            </w:rPr>
            <w:t>.</w:t>
          </w:r>
        </w:p>
        <w:p w14:paraId="51B9F16C" w14:textId="77777777" w:rsidR="002C4DE0" w:rsidRPr="000B3B73" w:rsidRDefault="002C4DE0" w:rsidP="00E63372">
          <w:pPr>
            <w:numPr>
              <w:ilvl w:val="0"/>
              <w:numId w:val="41"/>
            </w:numPr>
            <w:spacing w:after="160" w:line="240" w:lineRule="auto"/>
            <w:jc w:val="both"/>
            <w:rPr>
              <w:rFonts w:ascii="Sakkal Majalla" w:hAnsi="Sakkal Majalla" w:cs="Sakkal Majalla"/>
              <w:sz w:val="32"/>
              <w:szCs w:val="32"/>
            </w:rPr>
          </w:pPr>
          <w:r w:rsidRPr="000B3B73">
            <w:rPr>
              <w:rFonts w:ascii="Sakkal Majalla" w:hAnsi="Sakkal Majalla" w:cs="Sakkal Majalla"/>
              <w:b/>
              <w:bCs/>
              <w:sz w:val="32"/>
              <w:szCs w:val="32"/>
              <w:rtl/>
            </w:rPr>
            <w:t>التحويلات المعقدة بين المشاريع</w:t>
          </w:r>
          <w:r w:rsidRPr="000B3B73">
            <w:rPr>
              <w:rFonts w:ascii="Sakkal Majalla" w:hAnsi="Sakkal Majalla" w:cs="Sakkal Majalla"/>
              <w:b/>
              <w:bCs/>
              <w:sz w:val="32"/>
              <w:szCs w:val="32"/>
            </w:rPr>
            <w:t>:</w:t>
          </w:r>
        </w:p>
        <w:p w14:paraId="656F9360" w14:textId="77777777" w:rsidR="002C4DE0" w:rsidRPr="000B3B73" w:rsidRDefault="002C4DE0" w:rsidP="00E63372">
          <w:pPr>
            <w:numPr>
              <w:ilvl w:val="1"/>
              <w:numId w:val="41"/>
            </w:numPr>
            <w:spacing w:after="160" w:line="240" w:lineRule="auto"/>
            <w:jc w:val="both"/>
            <w:rPr>
              <w:rFonts w:ascii="Sakkal Majalla" w:hAnsi="Sakkal Majalla" w:cs="Sakkal Majalla"/>
              <w:sz w:val="32"/>
              <w:szCs w:val="32"/>
            </w:rPr>
          </w:pPr>
          <w:r w:rsidRPr="000B3B73">
            <w:rPr>
              <w:rFonts w:ascii="Sakkal Majalla" w:hAnsi="Sakkal Majalla" w:cs="Sakkal Majalla"/>
              <w:sz w:val="32"/>
              <w:szCs w:val="32"/>
              <w:rtl/>
            </w:rPr>
            <w:t>قيام المستفيدين أو الشركاء بطلب تحويل الأموال بين مشاريع متعددة دون سبب واضح، أو بشكل يزيد من تعقيد تتبع مسار الأموال</w:t>
          </w:r>
          <w:r w:rsidRPr="000B3B73">
            <w:rPr>
              <w:rFonts w:ascii="Sakkal Majalla" w:hAnsi="Sakkal Majalla" w:cs="Sakkal Majalla"/>
              <w:sz w:val="32"/>
              <w:szCs w:val="32"/>
            </w:rPr>
            <w:t>.</w:t>
          </w:r>
        </w:p>
        <w:p w14:paraId="0475AD3C" w14:textId="77777777" w:rsidR="002C4DE0" w:rsidRPr="000B3B73" w:rsidRDefault="002C4DE0" w:rsidP="00E63372">
          <w:pPr>
            <w:spacing w:line="240" w:lineRule="auto"/>
            <w:jc w:val="both"/>
            <w:rPr>
              <w:rFonts w:ascii="Sakkal Majalla" w:hAnsi="Sakkal Majalla" w:cs="Sakkal Majalla"/>
              <w:b/>
              <w:bCs/>
              <w:sz w:val="32"/>
              <w:szCs w:val="32"/>
            </w:rPr>
          </w:pPr>
          <w:r w:rsidRPr="000B3B73">
            <w:rPr>
              <w:rFonts w:ascii="Sakkal Majalla" w:hAnsi="Sakkal Majalla" w:cs="Sakkal Majalla"/>
              <w:b/>
              <w:bCs/>
              <w:sz w:val="32"/>
              <w:szCs w:val="32"/>
              <w:rtl/>
            </w:rPr>
            <w:t>مؤشرات الاشتباه المتعلقة بالمستفيدين من الخدمات</w:t>
          </w:r>
          <w:r w:rsidRPr="000B3B73">
            <w:rPr>
              <w:rFonts w:ascii="Sakkal Majalla" w:hAnsi="Sakkal Majalla" w:cs="Sakkal Majalla"/>
              <w:b/>
              <w:bCs/>
              <w:sz w:val="32"/>
              <w:szCs w:val="32"/>
            </w:rPr>
            <w:t>:</w:t>
          </w:r>
        </w:p>
        <w:p w14:paraId="318384BB" w14:textId="77777777" w:rsidR="002C4DE0" w:rsidRPr="000B3B73" w:rsidRDefault="002C4DE0" w:rsidP="00E63372">
          <w:pPr>
            <w:numPr>
              <w:ilvl w:val="0"/>
              <w:numId w:val="42"/>
            </w:numPr>
            <w:spacing w:after="160" w:line="240" w:lineRule="auto"/>
            <w:jc w:val="both"/>
            <w:rPr>
              <w:rFonts w:ascii="Sakkal Majalla" w:hAnsi="Sakkal Majalla" w:cs="Sakkal Majalla"/>
              <w:sz w:val="32"/>
              <w:szCs w:val="32"/>
            </w:rPr>
          </w:pPr>
          <w:r w:rsidRPr="000B3B73">
            <w:rPr>
              <w:rFonts w:ascii="Sakkal Majalla" w:hAnsi="Sakkal Majalla" w:cs="Sakkal Majalla"/>
              <w:b/>
              <w:bCs/>
              <w:sz w:val="32"/>
              <w:szCs w:val="32"/>
              <w:rtl/>
            </w:rPr>
            <w:t>طلبات المساعدة المتكررة من نفس الشخص</w:t>
          </w:r>
          <w:r w:rsidRPr="000B3B73">
            <w:rPr>
              <w:rFonts w:ascii="Sakkal Majalla" w:hAnsi="Sakkal Majalla" w:cs="Sakkal Majalla"/>
              <w:b/>
              <w:bCs/>
              <w:sz w:val="32"/>
              <w:szCs w:val="32"/>
            </w:rPr>
            <w:t>:</w:t>
          </w:r>
        </w:p>
        <w:p w14:paraId="1D87BAAD" w14:textId="77777777" w:rsidR="002C4DE0" w:rsidRPr="000B3B73" w:rsidRDefault="002C4DE0" w:rsidP="00E63372">
          <w:pPr>
            <w:numPr>
              <w:ilvl w:val="1"/>
              <w:numId w:val="42"/>
            </w:numPr>
            <w:spacing w:after="160" w:line="240" w:lineRule="auto"/>
            <w:jc w:val="both"/>
            <w:rPr>
              <w:rFonts w:ascii="Sakkal Majalla" w:hAnsi="Sakkal Majalla" w:cs="Sakkal Majalla"/>
              <w:sz w:val="32"/>
              <w:szCs w:val="32"/>
            </w:rPr>
          </w:pPr>
          <w:r w:rsidRPr="000B3B73">
            <w:rPr>
              <w:rFonts w:ascii="Sakkal Majalla" w:hAnsi="Sakkal Majalla" w:cs="Sakkal Majalla"/>
              <w:sz w:val="32"/>
              <w:szCs w:val="32"/>
              <w:rtl/>
            </w:rPr>
            <w:t>تكرار طلبات المساعدة من نفس الشخص أو أفراد مرتبطين به في فترة زمنية قصيرة، مع استخدام حجج غير منطقية أو غير موثوقة</w:t>
          </w:r>
          <w:r w:rsidRPr="000B3B73">
            <w:rPr>
              <w:rFonts w:ascii="Sakkal Majalla" w:hAnsi="Sakkal Majalla" w:cs="Sakkal Majalla"/>
              <w:sz w:val="32"/>
              <w:szCs w:val="32"/>
            </w:rPr>
            <w:t>.</w:t>
          </w:r>
        </w:p>
        <w:p w14:paraId="7B112FEC" w14:textId="77777777" w:rsidR="002C4DE0" w:rsidRPr="000B3B73" w:rsidRDefault="002C4DE0" w:rsidP="00E63372">
          <w:pPr>
            <w:numPr>
              <w:ilvl w:val="0"/>
              <w:numId w:val="42"/>
            </w:numPr>
            <w:spacing w:after="160" w:line="240" w:lineRule="auto"/>
            <w:jc w:val="both"/>
            <w:rPr>
              <w:rFonts w:ascii="Sakkal Majalla" w:hAnsi="Sakkal Majalla" w:cs="Sakkal Majalla"/>
              <w:sz w:val="32"/>
              <w:szCs w:val="32"/>
            </w:rPr>
          </w:pPr>
          <w:r w:rsidRPr="000B3B73">
            <w:rPr>
              <w:rFonts w:ascii="Sakkal Majalla" w:hAnsi="Sakkal Majalla" w:cs="Sakkal Majalla"/>
              <w:b/>
              <w:bCs/>
              <w:sz w:val="32"/>
              <w:szCs w:val="32"/>
              <w:rtl/>
            </w:rPr>
            <w:t>الاستفادة من خدمات متعددة بدون توثيق</w:t>
          </w:r>
          <w:r w:rsidRPr="000B3B73">
            <w:rPr>
              <w:rFonts w:ascii="Sakkal Majalla" w:hAnsi="Sakkal Majalla" w:cs="Sakkal Majalla"/>
              <w:b/>
              <w:bCs/>
              <w:sz w:val="32"/>
              <w:szCs w:val="32"/>
            </w:rPr>
            <w:t>:</w:t>
          </w:r>
        </w:p>
        <w:p w14:paraId="5D686FF6" w14:textId="77777777" w:rsidR="002C4DE0" w:rsidRPr="000B3B73" w:rsidRDefault="002C4DE0" w:rsidP="00E63372">
          <w:pPr>
            <w:numPr>
              <w:ilvl w:val="1"/>
              <w:numId w:val="42"/>
            </w:numPr>
            <w:spacing w:after="160" w:line="240" w:lineRule="auto"/>
            <w:jc w:val="both"/>
            <w:rPr>
              <w:rFonts w:ascii="Sakkal Majalla" w:hAnsi="Sakkal Majalla" w:cs="Sakkal Majalla"/>
              <w:sz w:val="32"/>
              <w:szCs w:val="32"/>
            </w:rPr>
          </w:pPr>
          <w:r w:rsidRPr="000B3B73">
            <w:rPr>
              <w:rFonts w:ascii="Sakkal Majalla" w:hAnsi="Sakkal Majalla" w:cs="Sakkal Majalla"/>
              <w:sz w:val="32"/>
              <w:szCs w:val="32"/>
              <w:rtl/>
            </w:rPr>
            <w:t>محاولة المستفيدين الحصول على خدمات متعددة من الجمعية دون تقديم الوثائق المطلوبة أو بمحاولة تقديم وثائق مشبوهة أو غير صحيحة</w:t>
          </w:r>
          <w:r w:rsidRPr="000B3B73">
            <w:rPr>
              <w:rFonts w:ascii="Sakkal Majalla" w:hAnsi="Sakkal Majalla" w:cs="Sakkal Majalla"/>
              <w:sz w:val="32"/>
              <w:szCs w:val="32"/>
            </w:rPr>
            <w:t>.</w:t>
          </w:r>
        </w:p>
        <w:p w14:paraId="0A9C1AB2" w14:textId="77777777" w:rsidR="002C4DE0" w:rsidRPr="000B3B73" w:rsidRDefault="002C4DE0" w:rsidP="00E63372">
          <w:pPr>
            <w:numPr>
              <w:ilvl w:val="0"/>
              <w:numId w:val="42"/>
            </w:numPr>
            <w:spacing w:after="160" w:line="240" w:lineRule="auto"/>
            <w:jc w:val="both"/>
            <w:rPr>
              <w:rFonts w:ascii="Sakkal Majalla" w:hAnsi="Sakkal Majalla" w:cs="Sakkal Majalla"/>
              <w:sz w:val="32"/>
              <w:szCs w:val="32"/>
            </w:rPr>
          </w:pPr>
          <w:r w:rsidRPr="000B3B73">
            <w:rPr>
              <w:rFonts w:ascii="Sakkal Majalla" w:hAnsi="Sakkal Majalla" w:cs="Sakkal Majalla"/>
              <w:b/>
              <w:bCs/>
              <w:sz w:val="32"/>
              <w:szCs w:val="32"/>
              <w:rtl/>
            </w:rPr>
            <w:lastRenderedPageBreak/>
            <w:t>رفض المشاركة في عمليات التحقق</w:t>
          </w:r>
          <w:r w:rsidRPr="000B3B73">
            <w:rPr>
              <w:rFonts w:ascii="Sakkal Majalla" w:hAnsi="Sakkal Majalla" w:cs="Sakkal Majalla"/>
              <w:b/>
              <w:bCs/>
              <w:sz w:val="32"/>
              <w:szCs w:val="32"/>
            </w:rPr>
            <w:t>:</w:t>
          </w:r>
        </w:p>
        <w:p w14:paraId="21B8C87A" w14:textId="77777777" w:rsidR="002C4DE0" w:rsidRPr="000B3B73" w:rsidRDefault="002C4DE0" w:rsidP="00E63372">
          <w:pPr>
            <w:numPr>
              <w:ilvl w:val="1"/>
              <w:numId w:val="42"/>
            </w:numPr>
            <w:spacing w:after="160" w:line="240" w:lineRule="auto"/>
            <w:jc w:val="both"/>
            <w:rPr>
              <w:rFonts w:ascii="Sakkal Majalla" w:hAnsi="Sakkal Majalla" w:cs="Sakkal Majalla"/>
              <w:sz w:val="32"/>
              <w:szCs w:val="32"/>
            </w:rPr>
          </w:pPr>
          <w:r w:rsidRPr="000B3B73">
            <w:rPr>
              <w:rFonts w:ascii="Sakkal Majalla" w:hAnsi="Sakkal Majalla" w:cs="Sakkal Majalla"/>
              <w:sz w:val="32"/>
              <w:szCs w:val="32"/>
              <w:rtl/>
            </w:rPr>
            <w:t>رفض المستفيدين أو ترددهم في المشاركة في عمليات التحقق من هويتهم أو مصادر دخلهم، خاصة إذا كان من المعروف أنهم قد يحتاجون إلى هذه الخدمات</w:t>
          </w:r>
          <w:r w:rsidRPr="000B3B73">
            <w:rPr>
              <w:rFonts w:ascii="Sakkal Majalla" w:hAnsi="Sakkal Majalla" w:cs="Sakkal Majalla"/>
              <w:sz w:val="32"/>
              <w:szCs w:val="32"/>
            </w:rPr>
            <w:t>.</w:t>
          </w:r>
        </w:p>
        <w:p w14:paraId="48EFB16F" w14:textId="77777777" w:rsidR="002C4DE0" w:rsidRPr="000B3B73" w:rsidRDefault="002C4DE0" w:rsidP="00E63372">
          <w:pPr>
            <w:numPr>
              <w:ilvl w:val="0"/>
              <w:numId w:val="42"/>
            </w:numPr>
            <w:spacing w:after="160" w:line="240" w:lineRule="auto"/>
            <w:jc w:val="both"/>
            <w:rPr>
              <w:rFonts w:ascii="Sakkal Majalla" w:hAnsi="Sakkal Majalla" w:cs="Sakkal Majalla"/>
              <w:sz w:val="32"/>
              <w:szCs w:val="32"/>
            </w:rPr>
          </w:pPr>
          <w:r w:rsidRPr="000B3B73">
            <w:rPr>
              <w:rFonts w:ascii="Sakkal Majalla" w:hAnsi="Sakkal Majalla" w:cs="Sakkal Majalla"/>
              <w:b/>
              <w:bCs/>
              <w:sz w:val="32"/>
              <w:szCs w:val="32"/>
              <w:rtl/>
            </w:rPr>
            <w:t>المطالبات المفاجئة بالمساعدة</w:t>
          </w:r>
          <w:r w:rsidRPr="000B3B73">
            <w:rPr>
              <w:rFonts w:ascii="Sakkal Majalla" w:hAnsi="Sakkal Majalla" w:cs="Sakkal Majalla"/>
              <w:b/>
              <w:bCs/>
              <w:sz w:val="32"/>
              <w:szCs w:val="32"/>
            </w:rPr>
            <w:t>:</w:t>
          </w:r>
        </w:p>
        <w:p w14:paraId="6437D37C" w14:textId="32483E53" w:rsidR="002C4DE0" w:rsidRPr="000B3B73" w:rsidRDefault="002C4DE0" w:rsidP="00E63372">
          <w:pPr>
            <w:numPr>
              <w:ilvl w:val="1"/>
              <w:numId w:val="42"/>
            </w:numPr>
            <w:spacing w:after="160" w:line="240" w:lineRule="auto"/>
            <w:jc w:val="both"/>
            <w:rPr>
              <w:rFonts w:ascii="Sakkal Majalla" w:hAnsi="Sakkal Majalla" w:cs="Sakkal Majalla"/>
              <w:sz w:val="32"/>
              <w:szCs w:val="32"/>
            </w:rPr>
          </w:pPr>
          <w:r w:rsidRPr="000B3B73">
            <w:rPr>
              <w:rFonts w:ascii="Sakkal Majalla" w:hAnsi="Sakkal Majalla" w:cs="Sakkal Majalla"/>
              <w:sz w:val="32"/>
              <w:szCs w:val="32"/>
              <w:rtl/>
            </w:rPr>
            <w:t>تلقي مطالبات مفاجئة للحصول على مساعدات كبيرة دون مبررات واضحة أو توثيق كافٍ، خاصة إذا كانت مرتبطة بأزمات أو كوارث لم يتم التحقق من صحتها</w:t>
          </w:r>
          <w:r w:rsidRPr="000B3B73">
            <w:rPr>
              <w:rFonts w:ascii="Sakkal Majalla" w:hAnsi="Sakkal Majalla" w:cs="Sakkal Majalla"/>
              <w:sz w:val="32"/>
              <w:szCs w:val="32"/>
            </w:rPr>
            <w:t>.</w:t>
          </w:r>
        </w:p>
        <w:p w14:paraId="4CB93967" w14:textId="77777777" w:rsidR="002C4DE0" w:rsidRPr="000B3B73" w:rsidRDefault="002C4DE0" w:rsidP="00E63372">
          <w:pPr>
            <w:numPr>
              <w:ilvl w:val="0"/>
              <w:numId w:val="42"/>
            </w:numPr>
            <w:spacing w:after="160" w:line="240" w:lineRule="auto"/>
            <w:jc w:val="both"/>
            <w:rPr>
              <w:rFonts w:ascii="Sakkal Majalla" w:hAnsi="Sakkal Majalla" w:cs="Sakkal Majalla"/>
              <w:sz w:val="32"/>
              <w:szCs w:val="32"/>
            </w:rPr>
          </w:pPr>
          <w:r w:rsidRPr="000B3B73">
            <w:rPr>
              <w:rFonts w:ascii="Sakkal Majalla" w:hAnsi="Sakkal Majalla" w:cs="Sakkal Majalla"/>
              <w:b/>
              <w:bCs/>
              <w:sz w:val="32"/>
              <w:szCs w:val="32"/>
              <w:rtl/>
            </w:rPr>
            <w:t>الاستفادة الجماعية غير المبررة</w:t>
          </w:r>
          <w:r w:rsidRPr="000B3B73">
            <w:rPr>
              <w:rFonts w:ascii="Sakkal Majalla" w:hAnsi="Sakkal Majalla" w:cs="Sakkal Majalla"/>
              <w:b/>
              <w:bCs/>
              <w:sz w:val="32"/>
              <w:szCs w:val="32"/>
            </w:rPr>
            <w:t>:</w:t>
          </w:r>
        </w:p>
        <w:p w14:paraId="2A0C6348" w14:textId="0F5DF8D1" w:rsidR="002C4DE0" w:rsidRPr="00A7083D" w:rsidRDefault="002C4DE0" w:rsidP="00A7083D">
          <w:pPr>
            <w:numPr>
              <w:ilvl w:val="1"/>
              <w:numId w:val="42"/>
            </w:numPr>
            <w:spacing w:after="160" w:line="240" w:lineRule="auto"/>
            <w:jc w:val="both"/>
            <w:rPr>
              <w:rFonts w:ascii="Sakkal Majalla" w:hAnsi="Sakkal Majalla" w:cs="Sakkal Majalla"/>
              <w:sz w:val="32"/>
              <w:szCs w:val="32"/>
            </w:rPr>
          </w:pPr>
          <w:r w:rsidRPr="000B3B73">
            <w:rPr>
              <w:rFonts w:ascii="Sakkal Majalla" w:hAnsi="Sakkal Majalla" w:cs="Sakkal Majalla"/>
              <w:sz w:val="32"/>
              <w:szCs w:val="32"/>
              <w:rtl/>
            </w:rPr>
            <w:t>ظهور مجموعة من المستفيدين الجدد بشكل متزامن ومفاجئ، دون أن يكون هناك تفسير واضح أو رابط اجتماعي أو جغرافي يبرر هذا الارتباط</w:t>
          </w:r>
          <w:r w:rsidRPr="000B3B73">
            <w:rPr>
              <w:rFonts w:ascii="Sakkal Majalla" w:hAnsi="Sakkal Majalla" w:cs="Sakkal Majalla"/>
              <w:sz w:val="32"/>
              <w:szCs w:val="32"/>
            </w:rPr>
            <w:t>.</w:t>
          </w:r>
        </w:p>
        <w:p w14:paraId="38498139" w14:textId="77777777" w:rsidR="002C4DE0" w:rsidRPr="000B3B73" w:rsidRDefault="002C4DE0" w:rsidP="00E63372">
          <w:pPr>
            <w:pStyle w:val="1"/>
            <w:spacing w:line="240" w:lineRule="auto"/>
            <w:rPr>
              <w:rFonts w:ascii="Sakkal Majalla" w:hAnsi="Sakkal Majalla" w:cs="Sakkal Majalla"/>
              <w:color w:val="auto"/>
              <w:sz w:val="32"/>
              <w:szCs w:val="32"/>
            </w:rPr>
          </w:pPr>
          <w:bookmarkStart w:id="4" w:name="_Toc175673246"/>
          <w:r w:rsidRPr="000B3B73">
            <w:rPr>
              <w:rFonts w:ascii="Sakkal Majalla" w:hAnsi="Sakkal Majalla" w:cs="Sakkal Majalla"/>
              <w:color w:val="auto"/>
              <w:sz w:val="32"/>
              <w:szCs w:val="32"/>
              <w:rtl/>
            </w:rPr>
            <w:t>المسؤوليات</w:t>
          </w:r>
          <w:r w:rsidRPr="000B3B73">
            <w:rPr>
              <w:rFonts w:ascii="Sakkal Majalla" w:hAnsi="Sakkal Majalla" w:cs="Sakkal Majalla"/>
              <w:color w:val="auto"/>
              <w:sz w:val="32"/>
              <w:szCs w:val="32"/>
            </w:rPr>
            <w:t>:</w:t>
          </w:r>
          <w:bookmarkEnd w:id="4"/>
        </w:p>
        <w:p w14:paraId="76EF26CB" w14:textId="77777777" w:rsidR="002C4DE0" w:rsidRPr="000B3B73" w:rsidRDefault="002C4DE0" w:rsidP="00E63372">
          <w:pPr>
            <w:spacing w:line="240" w:lineRule="auto"/>
            <w:jc w:val="both"/>
            <w:rPr>
              <w:rFonts w:ascii="Sakkal Majalla" w:hAnsi="Sakkal Majalla" w:cs="Sakkal Majalla"/>
              <w:sz w:val="32"/>
              <w:szCs w:val="32"/>
            </w:rPr>
          </w:pPr>
          <w:r w:rsidRPr="000B3B73">
            <w:rPr>
              <w:rFonts w:ascii="Sakkal Majalla" w:hAnsi="Sakkal Majalla" w:cs="Sakkal Majalla"/>
              <w:sz w:val="32"/>
              <w:szCs w:val="32"/>
              <w:rtl/>
            </w:rPr>
            <w:t>تُطبق هذه السياسة على جميع العاملين في الجمعية وأي شخص يعمل تحت إشرافها. يجب على كل موظف الاطلاع على النظام الجديد لمكافحة غسل الأموال ولائحته التنفيذية، وكذلك هذه السياسة، والإلمام الكامل بها. يُطلب من الموظفين التوقيع على التزامهم بتنفيذ هذه الأحكام بدقة عند أداء واجباتهم ومسؤولياتهم الوظيفية</w:t>
          </w:r>
          <w:r w:rsidRPr="000B3B73">
            <w:rPr>
              <w:rFonts w:ascii="Sakkal Majalla" w:hAnsi="Sakkal Majalla" w:cs="Sakkal Majalla"/>
              <w:sz w:val="32"/>
              <w:szCs w:val="32"/>
            </w:rPr>
            <w:t>.</w:t>
          </w:r>
        </w:p>
        <w:p w14:paraId="4FB037B3" w14:textId="77777777" w:rsidR="002C4DE0" w:rsidRDefault="002C4DE0" w:rsidP="00E80726">
          <w:pPr>
            <w:spacing w:after="0" w:line="240" w:lineRule="auto"/>
            <w:jc w:val="both"/>
            <w:rPr>
              <w:rFonts w:ascii="Sakkal Majalla" w:hAnsi="Sakkal Majalla" w:cs="Sakkal Majalla"/>
              <w:sz w:val="32"/>
              <w:szCs w:val="32"/>
              <w:rtl/>
            </w:rPr>
          </w:pPr>
          <w:r w:rsidRPr="000B3B73">
            <w:rPr>
              <w:rFonts w:ascii="Sakkal Majalla" w:hAnsi="Sakkal Majalla" w:cs="Sakkal Majalla"/>
              <w:sz w:val="32"/>
              <w:szCs w:val="32"/>
              <w:rtl/>
            </w:rPr>
            <w:t>كما تلتزم الجمعية بنشر الوعي حول هذه السياسات والتأكد من أن جميع الإدارات والأقسام مطلعة على المستجدات المتعلقة بمكافحة غسل الأموال وتمويل الإرهاب. وعند التعاقد مع متعاونين أو متبرعين، تحرص الجمعية على التأكد من التزامهم بقواعد مكافحة غسل الأموال وجرائم تمويل الإرهاب</w:t>
          </w:r>
          <w:r w:rsidRPr="000B3B73">
            <w:rPr>
              <w:rFonts w:ascii="Sakkal Majalla" w:hAnsi="Sakkal Majalla" w:cs="Sakkal Majalla"/>
              <w:sz w:val="32"/>
              <w:szCs w:val="32"/>
            </w:rPr>
            <w:t>.</w:t>
          </w:r>
        </w:p>
        <w:p w14:paraId="27BE0214" w14:textId="77777777" w:rsidR="00E80726" w:rsidRDefault="00E80726" w:rsidP="00E80726">
          <w:pPr>
            <w:spacing w:after="0" w:line="240" w:lineRule="auto"/>
            <w:jc w:val="both"/>
            <w:rPr>
              <w:rFonts w:ascii="Sakkal Majalla" w:hAnsi="Sakkal Majalla" w:cs="Sakkal Majalla"/>
              <w:sz w:val="32"/>
              <w:szCs w:val="32"/>
              <w:rtl/>
            </w:rPr>
          </w:pPr>
        </w:p>
        <w:p w14:paraId="73847762" w14:textId="77777777" w:rsidR="00E80726" w:rsidRPr="00E80726" w:rsidRDefault="00E80726" w:rsidP="00E80726">
          <w:pPr>
            <w:spacing w:after="0" w:line="240" w:lineRule="auto"/>
            <w:jc w:val="center"/>
            <w:rPr>
              <w:rFonts w:ascii="Sakkal Majalla" w:eastAsia="Calibri" w:hAnsi="Sakkal Majalla" w:cs="Sakkal Majalla"/>
              <w:color w:val="09595B"/>
              <w:kern w:val="2"/>
              <w:sz w:val="32"/>
              <w:szCs w:val="32"/>
              <w14:ligatures w14:val="standardContextual"/>
            </w:rPr>
          </w:pPr>
          <w:r w:rsidRPr="00E80726">
            <w:rPr>
              <w:rFonts w:ascii="Sakkal Majalla" w:eastAsia="Calibri" w:hAnsi="Sakkal Majalla" w:cs="Sakkal Majalla"/>
              <w:color w:val="09595B"/>
              <w:kern w:val="2"/>
              <w:sz w:val="32"/>
              <w:szCs w:val="32"/>
              <w:rtl/>
              <w14:ligatures w14:val="standardContextual"/>
            </w:rPr>
            <w:t>أقَرَّ مجلس الإدارة هذه الوثيقة واعتمدها عملًا بها اعتبارًا من تاريخ 30/04/1447ه الموافق 22/10/2025م</w:t>
          </w:r>
        </w:p>
        <w:p w14:paraId="3BE4CE1B" w14:textId="77777777" w:rsidR="00E80726" w:rsidRPr="00E80726" w:rsidRDefault="00E80726" w:rsidP="00E80726">
          <w:pPr>
            <w:spacing w:after="0" w:line="240" w:lineRule="auto"/>
            <w:jc w:val="both"/>
            <w:rPr>
              <w:rFonts w:ascii="Sakkal Majalla" w:eastAsia="Calibri" w:hAnsi="Sakkal Majalla" w:cs="Sakkal Majalla"/>
              <w:color w:val="09595B"/>
              <w:kern w:val="2"/>
              <w:sz w:val="32"/>
              <w:szCs w:val="32"/>
              <w14:ligatures w14:val="standardContextual"/>
            </w:rPr>
          </w:pPr>
          <w:r w:rsidRPr="00E80726">
            <w:rPr>
              <w:rFonts w:ascii="Sakkal Majalla" w:eastAsia="Calibri" w:hAnsi="Sakkal Majalla" w:cs="Sakkal Majalla"/>
              <w:color w:val="09595B"/>
              <w:kern w:val="2"/>
              <w:sz w:val="32"/>
              <w:szCs w:val="32"/>
              <w:rtl/>
              <w14:ligatures w14:val="standardContextual"/>
            </w:rPr>
            <w:t>بموجب محضر التمرير.</w:t>
          </w:r>
        </w:p>
        <w:p w14:paraId="3416DE46" w14:textId="77777777" w:rsidR="00E80726" w:rsidRDefault="00E80726" w:rsidP="00E63372">
          <w:pPr>
            <w:spacing w:line="240" w:lineRule="auto"/>
            <w:jc w:val="both"/>
            <w:rPr>
              <w:rFonts w:ascii="Sakkal Majalla" w:hAnsi="Sakkal Majalla" w:cs="Sakkal Majalla"/>
              <w:sz w:val="32"/>
              <w:szCs w:val="32"/>
              <w:rtl/>
            </w:rPr>
          </w:pPr>
        </w:p>
        <w:p w14:paraId="51E90229" w14:textId="77777777" w:rsidR="00E80726" w:rsidRPr="000B3B73" w:rsidRDefault="00E80726" w:rsidP="00E63372">
          <w:pPr>
            <w:spacing w:line="240" w:lineRule="auto"/>
            <w:jc w:val="both"/>
            <w:rPr>
              <w:rFonts w:ascii="Sakkal Majalla" w:hAnsi="Sakkal Majalla" w:cs="Sakkal Majalla"/>
              <w:sz w:val="32"/>
              <w:szCs w:val="32"/>
            </w:rPr>
          </w:pPr>
        </w:p>
        <w:p w14:paraId="28375834" w14:textId="3655B4E8" w:rsidR="00CE383E" w:rsidRDefault="00165080" w:rsidP="002C4DE0">
          <w:pPr>
            <w:rPr>
              <w:rFonts w:asciiTheme="minorBidi" w:hAnsiTheme="minorBidi"/>
              <w:sz w:val="28"/>
              <w:szCs w:val="28"/>
            </w:rPr>
          </w:pPr>
        </w:p>
      </w:sdtContent>
    </w:sdt>
    <w:sectPr w:rsidR="00CE383E" w:rsidSect="00675317">
      <w:headerReference w:type="even" r:id="rId8"/>
      <w:headerReference w:type="default" r:id="rId9"/>
      <w:footerReference w:type="even" r:id="rId10"/>
      <w:footerReference w:type="default" r:id="rId11"/>
      <w:headerReference w:type="first" r:id="rId12"/>
      <w:footerReference w:type="first" r:id="rId13"/>
      <w:pgSz w:w="11906" w:h="16838"/>
      <w:pgMar w:top="993" w:right="720" w:bottom="709" w:left="720" w:header="708" w:footer="0"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1C0B" w14:textId="77777777" w:rsidR="0078513D" w:rsidRDefault="0078513D" w:rsidP="008F59EE">
      <w:pPr>
        <w:spacing w:after="0" w:line="240" w:lineRule="auto"/>
      </w:pPr>
      <w:r>
        <w:separator/>
      </w:r>
    </w:p>
  </w:endnote>
  <w:endnote w:type="continuationSeparator" w:id="0">
    <w:p w14:paraId="385EB498" w14:textId="77777777" w:rsidR="0078513D" w:rsidRDefault="0078513D" w:rsidP="008F5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hammad bold art 1">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300A" w14:textId="77777777" w:rsidR="00A7083D" w:rsidRDefault="00A7083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75FF" w14:textId="2145C712" w:rsidR="00D27570" w:rsidRPr="00675317" w:rsidRDefault="00D27570">
    <w:pPr>
      <w:pStyle w:val="a7"/>
      <w:jc w:val="center"/>
      <w:rPr>
        <w:rFonts w:ascii="Sakkal Majalla" w:hAnsi="Sakkal Majalla" w:cs="Sakkal Majalla"/>
        <w:color w:val="FFFFFF" w:themeColor="background1"/>
      </w:rPr>
    </w:pPr>
    <w:r w:rsidRPr="00675317">
      <w:rPr>
        <w:rFonts w:ascii="Sakkal Majalla" w:hAnsi="Sakkal Majalla" w:cs="Sakkal Majalla"/>
        <w:color w:val="FFFFFF" w:themeColor="background1"/>
        <w:rtl/>
        <w:lang w:val="ar-SA"/>
      </w:rPr>
      <w:t xml:space="preserve">الصفحة </w:t>
    </w:r>
    <w:r w:rsidRPr="00675317">
      <w:rPr>
        <w:rFonts w:ascii="Sakkal Majalla" w:hAnsi="Sakkal Majalla" w:cs="Sakkal Majalla"/>
        <w:color w:val="FFFFFF" w:themeColor="background1"/>
      </w:rPr>
      <w:fldChar w:fldCharType="begin"/>
    </w:r>
    <w:r w:rsidRPr="00675317">
      <w:rPr>
        <w:rFonts w:ascii="Sakkal Majalla" w:hAnsi="Sakkal Majalla" w:cs="Sakkal Majalla"/>
        <w:color w:val="FFFFFF" w:themeColor="background1"/>
      </w:rPr>
      <w:instrText>PAGE  \* Arabic  \* MERGEFORMAT</w:instrText>
    </w:r>
    <w:r w:rsidRPr="00675317">
      <w:rPr>
        <w:rFonts w:ascii="Sakkal Majalla" w:hAnsi="Sakkal Majalla" w:cs="Sakkal Majalla"/>
        <w:color w:val="FFFFFF" w:themeColor="background1"/>
      </w:rPr>
      <w:fldChar w:fldCharType="separate"/>
    </w:r>
    <w:r w:rsidRPr="00675317">
      <w:rPr>
        <w:rFonts w:ascii="Sakkal Majalla" w:hAnsi="Sakkal Majalla" w:cs="Sakkal Majalla"/>
        <w:color w:val="FFFFFF" w:themeColor="background1"/>
        <w:rtl/>
        <w:lang w:val="ar-SA"/>
      </w:rPr>
      <w:t>2</w:t>
    </w:r>
    <w:r w:rsidRPr="00675317">
      <w:rPr>
        <w:rFonts w:ascii="Sakkal Majalla" w:hAnsi="Sakkal Majalla" w:cs="Sakkal Majalla"/>
        <w:color w:val="FFFFFF" w:themeColor="background1"/>
      </w:rPr>
      <w:fldChar w:fldCharType="end"/>
    </w:r>
    <w:r w:rsidRPr="00675317">
      <w:rPr>
        <w:rFonts w:ascii="Sakkal Majalla" w:hAnsi="Sakkal Majalla" w:cs="Sakkal Majalla"/>
        <w:color w:val="FFFFFF" w:themeColor="background1"/>
        <w:rtl/>
        <w:lang w:val="ar-SA"/>
      </w:rPr>
      <w:t xml:space="preserve"> من </w:t>
    </w:r>
    <w:r w:rsidRPr="00675317">
      <w:rPr>
        <w:rFonts w:ascii="Sakkal Majalla" w:hAnsi="Sakkal Majalla" w:cs="Sakkal Majalla"/>
        <w:color w:val="FFFFFF" w:themeColor="background1"/>
      </w:rPr>
      <w:fldChar w:fldCharType="begin"/>
    </w:r>
    <w:r w:rsidRPr="00675317">
      <w:rPr>
        <w:rFonts w:ascii="Sakkal Majalla" w:hAnsi="Sakkal Majalla" w:cs="Sakkal Majalla"/>
        <w:color w:val="FFFFFF" w:themeColor="background1"/>
      </w:rPr>
      <w:instrText>NUMPAGES  \* اللغة العربية  \* MERGEFORMAT</w:instrText>
    </w:r>
    <w:r w:rsidRPr="00675317">
      <w:rPr>
        <w:rFonts w:ascii="Sakkal Majalla" w:hAnsi="Sakkal Majalla" w:cs="Sakkal Majalla"/>
        <w:color w:val="FFFFFF" w:themeColor="background1"/>
      </w:rPr>
      <w:fldChar w:fldCharType="separate"/>
    </w:r>
    <w:r w:rsidRPr="00675317">
      <w:rPr>
        <w:rFonts w:ascii="Sakkal Majalla" w:hAnsi="Sakkal Majalla" w:cs="Sakkal Majalla"/>
        <w:color w:val="FFFFFF" w:themeColor="background1"/>
        <w:rtl/>
        <w:lang w:val="ar-SA"/>
      </w:rPr>
      <w:t>2</w:t>
    </w:r>
    <w:r w:rsidRPr="00675317">
      <w:rPr>
        <w:rFonts w:ascii="Sakkal Majalla" w:hAnsi="Sakkal Majalla" w:cs="Sakkal Majalla"/>
        <w:color w:val="FFFFFF" w:themeColor="background1"/>
      </w:rPr>
      <w:fldChar w:fldCharType="end"/>
    </w:r>
  </w:p>
  <w:p w14:paraId="15CB87CF" w14:textId="17E50FE7" w:rsidR="00D27570" w:rsidRDefault="00D27570" w:rsidP="00D2757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B277" w14:textId="0DEEA888" w:rsidR="00CE383E" w:rsidRPr="00D27570" w:rsidRDefault="00CE383E" w:rsidP="00FA443A">
    <w:pPr>
      <w:pStyle w:val="a6"/>
      <w:shd w:val="clear" w:color="auto" w:fill="FFFFFF" w:themeFill="background1"/>
      <w:rPr>
        <w:rFonts w:ascii="Sakkal Majalla" w:hAnsi="Sakkal Majalla" w:cs="Sakkal Majalla"/>
        <w:color w:val="FFFFFF" w:themeColor="background1"/>
      </w:rPr>
    </w:pPr>
    <w:r w:rsidRPr="00D27570">
      <w:rPr>
        <w:rFonts w:ascii="Sakkal Majalla" w:hAnsi="Sakkal Majalla" w:cs="Sakkal Majalla"/>
        <w:b/>
        <w:bCs/>
        <w:color w:val="FFFFFF" w:themeColor="background1"/>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5527" w14:textId="77777777" w:rsidR="0078513D" w:rsidRDefault="0078513D" w:rsidP="008F59EE">
      <w:pPr>
        <w:spacing w:after="0" w:line="240" w:lineRule="auto"/>
      </w:pPr>
      <w:r>
        <w:separator/>
      </w:r>
    </w:p>
  </w:footnote>
  <w:footnote w:type="continuationSeparator" w:id="0">
    <w:p w14:paraId="56718EB5" w14:textId="77777777" w:rsidR="0078513D" w:rsidRDefault="0078513D" w:rsidP="008F5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AF25" w14:textId="77777777" w:rsidR="00A7083D" w:rsidRDefault="00A7083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8894" w14:textId="71A8DE3B" w:rsidR="00347477" w:rsidRDefault="000F058C">
    <w:pPr>
      <w:pStyle w:val="a6"/>
      <w:rPr>
        <w:rtl/>
      </w:rPr>
    </w:pPr>
    <w:r>
      <w:rPr>
        <w:rFonts w:hint="cs"/>
        <w:noProof/>
        <w:rtl/>
        <w:lang w:val="ar-SA"/>
      </w:rPr>
      <w:drawing>
        <wp:anchor distT="0" distB="0" distL="114300" distR="114300" simplePos="0" relativeHeight="251671552" behindDoc="1" locked="0" layoutInCell="1" allowOverlap="1" wp14:anchorId="58786C6D" wp14:editId="3136A995">
          <wp:simplePos x="0" y="0"/>
          <wp:positionH relativeFrom="column">
            <wp:posOffset>-449580</wp:posOffset>
          </wp:positionH>
          <wp:positionV relativeFrom="paragraph">
            <wp:posOffset>-441960</wp:posOffset>
          </wp:positionV>
          <wp:extent cx="3324225" cy="1371600"/>
          <wp:effectExtent l="0" t="0" r="9525" b="0"/>
          <wp:wrapNone/>
          <wp:docPr id="1331282597"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82597" name="صورة 1331282597"/>
                  <pic:cNvPicPr/>
                </pic:nvPicPr>
                <pic:blipFill>
                  <a:blip r:embed="rId1">
                    <a:extLst>
                      <a:ext uri="{28A0092B-C50C-407E-A947-70E740481C1C}">
                        <a14:useLocalDpi xmlns:a14="http://schemas.microsoft.com/office/drawing/2010/main" val="0"/>
                      </a:ext>
                    </a:extLst>
                  </a:blip>
                  <a:stretch>
                    <a:fillRect/>
                  </a:stretch>
                </pic:blipFill>
                <pic:spPr>
                  <a:xfrm>
                    <a:off x="0" y="0"/>
                    <a:ext cx="3324225" cy="1371600"/>
                  </a:xfrm>
                  <a:prstGeom prst="rect">
                    <a:avLst/>
                  </a:prstGeom>
                </pic:spPr>
              </pic:pic>
            </a:graphicData>
          </a:graphic>
        </wp:anchor>
      </w:drawing>
    </w:r>
  </w:p>
  <w:p w14:paraId="3D2C4A11" w14:textId="268FB1E8" w:rsidR="00347477" w:rsidRDefault="00347477">
    <w:pPr>
      <w:pStyle w:val="a6"/>
      <w:rPr>
        <w:rtl/>
      </w:rPr>
    </w:pPr>
  </w:p>
  <w:p w14:paraId="67223FC5" w14:textId="101E1500" w:rsidR="00347477" w:rsidRDefault="00347477">
    <w:pPr>
      <w:pStyle w:val="a6"/>
      <w:rPr>
        <w:rtl/>
      </w:rPr>
    </w:pPr>
  </w:p>
  <w:p w14:paraId="27F5615A" w14:textId="77777777" w:rsidR="00347477" w:rsidRDefault="00347477">
    <w:pPr>
      <w:pStyle w:val="a6"/>
      <w:rPr>
        <w:rtl/>
      </w:rPr>
    </w:pPr>
  </w:p>
  <w:p w14:paraId="0BA48C0C" w14:textId="77777777" w:rsidR="00347477" w:rsidRDefault="00347477">
    <w:pPr>
      <w:pStyle w:val="a6"/>
      <w:rPr>
        <w:rtl/>
      </w:rPr>
    </w:pPr>
  </w:p>
  <w:p w14:paraId="429D4D60" w14:textId="5980BCAD" w:rsidR="00347477" w:rsidRDefault="0034747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BEF9" w14:textId="3176C0A6" w:rsidR="00FA443A" w:rsidRDefault="00A7083D">
    <w:pPr>
      <w:pStyle w:val="a6"/>
    </w:pPr>
    <w:r>
      <w:rPr>
        <w:noProof/>
      </w:rPr>
      <w:drawing>
        <wp:anchor distT="0" distB="0" distL="114300" distR="114300" simplePos="0" relativeHeight="251670528" behindDoc="1" locked="0" layoutInCell="1" allowOverlap="1" wp14:anchorId="33C96CA8" wp14:editId="27CDF396">
          <wp:simplePos x="0" y="0"/>
          <wp:positionH relativeFrom="column">
            <wp:posOffset>-449580</wp:posOffset>
          </wp:positionH>
          <wp:positionV relativeFrom="paragraph">
            <wp:posOffset>-441960</wp:posOffset>
          </wp:positionV>
          <wp:extent cx="3324225" cy="1371600"/>
          <wp:effectExtent l="0" t="0" r="9525" b="0"/>
          <wp:wrapNone/>
          <wp:docPr id="1063579246"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579246" name="صورة 1063579246"/>
                  <pic:cNvPicPr/>
                </pic:nvPicPr>
                <pic:blipFill>
                  <a:blip r:embed="rId1">
                    <a:extLst>
                      <a:ext uri="{28A0092B-C50C-407E-A947-70E740481C1C}">
                        <a14:useLocalDpi xmlns:a14="http://schemas.microsoft.com/office/drawing/2010/main" val="0"/>
                      </a:ext>
                    </a:extLst>
                  </a:blip>
                  <a:stretch>
                    <a:fillRect/>
                  </a:stretch>
                </pic:blipFill>
                <pic:spPr>
                  <a:xfrm>
                    <a:off x="0" y="0"/>
                    <a:ext cx="3324225" cy="1371600"/>
                  </a:xfrm>
                  <a:prstGeom prst="rect">
                    <a:avLst/>
                  </a:prstGeom>
                </pic:spPr>
              </pic:pic>
            </a:graphicData>
          </a:graphic>
        </wp:anchor>
      </w:drawing>
    </w:r>
    <w:r w:rsidR="00FA443A">
      <w:rPr>
        <w:noProof/>
      </w:rPr>
      <mc:AlternateContent>
        <mc:Choice Requires="wpg">
          <w:drawing>
            <wp:anchor distT="0" distB="0" distL="114300" distR="114300" simplePos="0" relativeHeight="251669504" behindDoc="0" locked="0" layoutInCell="1" allowOverlap="1" wp14:anchorId="3E447511" wp14:editId="756ED916">
              <wp:simplePos x="0" y="0"/>
              <wp:positionH relativeFrom="column">
                <wp:posOffset>4062213</wp:posOffset>
              </wp:positionH>
              <wp:positionV relativeFrom="paragraph">
                <wp:posOffset>1682</wp:posOffset>
              </wp:positionV>
              <wp:extent cx="19593207" cy="6904177"/>
              <wp:effectExtent l="0" t="0" r="9525" b="0"/>
              <wp:wrapNone/>
              <wp:docPr id="576066323" name="Group 4"/>
              <wp:cNvGraphicFramePr/>
              <a:graphic xmlns:a="http://schemas.openxmlformats.org/drawingml/2006/main">
                <a:graphicData uri="http://schemas.microsoft.com/office/word/2010/wordprocessingGroup">
                  <wpg:wgp>
                    <wpg:cNvGrpSpPr/>
                    <wpg:grpSpPr>
                      <a:xfrm>
                        <a:off x="0" y="0"/>
                        <a:ext cx="19593207" cy="6904177"/>
                        <a:chOff x="5606430" y="-1691087"/>
                        <a:chExt cx="5173889" cy="2370537"/>
                      </a:xfrm>
                    </wpg:grpSpPr>
                    <wps:wsp>
                      <wps:cNvPr id="167500902" name="Freeform 5"/>
                      <wps:cNvSpPr/>
                      <wps:spPr>
                        <a:xfrm>
                          <a:off x="8485675" y="-1691087"/>
                          <a:ext cx="2294644" cy="812800"/>
                        </a:xfrm>
                        <a:custGeom>
                          <a:avLst/>
                          <a:gdLst/>
                          <a:ahLst/>
                          <a:cxnLst/>
                          <a:rect l="l" t="t" r="r" b="b"/>
                          <a:pathLst>
                            <a:path w="2294644" h="812800">
                              <a:moveTo>
                                <a:pt x="1147322" y="0"/>
                              </a:moveTo>
                              <a:cubicBezTo>
                                <a:pt x="513674" y="0"/>
                                <a:pt x="0" y="181951"/>
                                <a:pt x="0" y="406400"/>
                              </a:cubicBezTo>
                              <a:cubicBezTo>
                                <a:pt x="0" y="630849"/>
                                <a:pt x="513674" y="812800"/>
                                <a:pt x="1147322" y="812800"/>
                              </a:cubicBezTo>
                              <a:cubicBezTo>
                                <a:pt x="1780971" y="812800"/>
                                <a:pt x="2294644" y="630849"/>
                                <a:pt x="2294644" y="406400"/>
                              </a:cubicBezTo>
                              <a:cubicBezTo>
                                <a:pt x="2294644" y="181951"/>
                                <a:pt x="1780971" y="0"/>
                                <a:pt x="1147322" y="0"/>
                              </a:cubicBezTo>
                              <a:close/>
                            </a:path>
                          </a:pathLst>
                        </a:custGeom>
                        <a:solidFill>
                          <a:srgbClr val="29756A"/>
                        </a:solidFill>
                      </wps:spPr>
                      <wps:bodyPr/>
                    </wps:wsp>
                    <wps:wsp>
                      <wps:cNvPr id="1924182291" name="TextBox 6"/>
                      <wps:cNvSpPr txBox="1"/>
                      <wps:spPr>
                        <a:xfrm>
                          <a:off x="5606430" y="0"/>
                          <a:ext cx="660400" cy="679450"/>
                        </a:xfrm>
                        <a:prstGeom prst="rect">
                          <a:avLst/>
                        </a:prstGeom>
                      </wps:spPr>
                      <wps:bodyPr lIns="50800" tIns="50800" rIns="50800" bIns="50800" rtlCol="0" anchor="ctr"/>
                    </wps:wsp>
                  </wpg:wgp>
                </a:graphicData>
              </a:graphic>
            </wp:anchor>
          </w:drawing>
        </mc:Choice>
        <mc:Fallback>
          <w:pict>
            <v:group w14:anchorId="573EBFDB" id="Group 4" o:spid="_x0000_s1026" style="position:absolute;left:0;text-align:left;margin-left:319.85pt;margin-top:.15pt;width:1542.75pt;height:543.65pt;z-index:251669504" coordorigin="56064,-16910" coordsize="51738,2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">
              <v:shape id="Freeform 5" o:spid="_x0000_s1027" style="position:absolute;left:84856;top:-16910;width:22947;height:8128;visibility:visible;mso-wrap-style:square;v-text-anchor:top" coordsize="2294644,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" path="m1147322,c513674,,,181951,,406400,,630849,513674,812800,1147322,812800v633649,,1147322,-181951,1147322,-406400c2294644,181951,1780971,,1147322,xe" fillcolor="#29756a" stroked="f">
                <v:path arrowok="t"/>
              </v:shape>
              <v:shapetype id="_x0000_t202" coordsize="21600,21600" o:spt="202" path="m,l,21600r21600,l21600,xe">
                <v:stroke joinstyle="miter"/>
                <v:path gradientshapeok="t" o:connecttype="rect"/>
              </v:shapetype>
              <v:shape id="TextBox 6" o:spid="_x0000_s1028" type="#_x0000_t202" style="position:absolute;left:56064;width:6604;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" filled="f" stroked="f">
                <v:textbox inset="4pt,4pt,4pt,4pt"/>
              </v:shape>
            </v:group>
          </w:pict>
        </mc:Fallback>
      </mc:AlternateContent>
    </w:r>
    <w:r w:rsidR="00FA443A">
      <w:rPr>
        <w:noProof/>
      </w:rPr>
      <mc:AlternateContent>
        <mc:Choice Requires="wps">
          <w:drawing>
            <wp:anchor distT="0" distB="0" distL="114300" distR="114300" simplePos="0" relativeHeight="251665408" behindDoc="0" locked="0" layoutInCell="1" allowOverlap="1" wp14:anchorId="197CCFB4" wp14:editId="76618EE2">
              <wp:simplePos x="0" y="0"/>
              <wp:positionH relativeFrom="column">
                <wp:posOffset>9230995</wp:posOffset>
              </wp:positionH>
              <wp:positionV relativeFrom="paragraph">
                <wp:posOffset>10335260</wp:posOffset>
              </wp:positionV>
              <wp:extent cx="8689340" cy="2367280"/>
              <wp:effectExtent l="0" t="0" r="0" b="0"/>
              <wp:wrapNone/>
              <wp:docPr id="106960797" name="Freeform 5"/>
              <wp:cNvGraphicFramePr/>
              <a:graphic xmlns:a="http://schemas.openxmlformats.org/drawingml/2006/main">
                <a:graphicData uri="http://schemas.microsoft.com/office/word/2010/wordprocessingShape">
                  <wps:wsp>
                    <wps:cNvSpPr/>
                    <wps:spPr>
                      <a:xfrm>
                        <a:off x="0" y="0"/>
                        <a:ext cx="8689340" cy="2367280"/>
                      </a:xfrm>
                      <a:custGeom>
                        <a:avLst/>
                        <a:gdLst/>
                        <a:ahLst/>
                        <a:cxnLst/>
                        <a:rect l="l" t="t" r="r" b="b"/>
                        <a:pathLst>
                          <a:path w="2294644" h="812800">
                            <a:moveTo>
                              <a:pt x="1147322" y="0"/>
                            </a:moveTo>
                            <a:cubicBezTo>
                              <a:pt x="513674" y="0"/>
                              <a:pt x="0" y="181951"/>
                              <a:pt x="0" y="406400"/>
                            </a:cubicBezTo>
                            <a:cubicBezTo>
                              <a:pt x="0" y="630849"/>
                              <a:pt x="513674" y="812800"/>
                              <a:pt x="1147322" y="812800"/>
                            </a:cubicBezTo>
                            <a:cubicBezTo>
                              <a:pt x="1780971" y="812800"/>
                              <a:pt x="2294644" y="630849"/>
                              <a:pt x="2294644" y="406400"/>
                            </a:cubicBezTo>
                            <a:cubicBezTo>
                              <a:pt x="2294644" y="181951"/>
                              <a:pt x="1780971" y="0"/>
                              <a:pt x="1147322" y="0"/>
                            </a:cubicBezTo>
                            <a:close/>
                          </a:path>
                        </a:pathLst>
                      </a:custGeom>
                      <a:solidFill>
                        <a:srgbClr val="29756A"/>
                      </a:solidFill>
                    </wps:spPr>
                    <wps:bodyPr/>
                  </wps:wsp>
                </a:graphicData>
              </a:graphic>
            </wp:anchor>
          </w:drawing>
        </mc:Choice>
        <mc:Fallback>
          <w:pict>
            <v:shape w14:anchorId="06EAF4A6" id="Freeform 5" o:spid="_x0000_s1026" style="position:absolute;left:0;text-align:left;margin-left:726.85pt;margin-top:813.8pt;width:684.2pt;height:186.4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2294644,8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" path="m1147322,c513674,,,181951,,406400,,630849,513674,812800,1147322,812800v633649,,1147322,-181951,1147322,-406400c2294644,181951,1780971,,1147322,xe" fillcolor="#29756a" stroked="f">
              <v:path arrowok="t"/>
            </v:shape>
          </w:pict>
        </mc:Fallback>
      </mc:AlternateContent>
    </w:r>
    <w:r w:rsidR="00FA443A" w:rsidRPr="00B43BBD">
      <w:rPr>
        <w:noProof/>
      </w:rPr>
      <w:drawing>
        <wp:anchor distT="0" distB="0" distL="114300" distR="114300" simplePos="0" relativeHeight="251666432" behindDoc="0" locked="0" layoutInCell="1" allowOverlap="1" wp14:anchorId="7638CA93" wp14:editId="17B35C1B">
          <wp:simplePos x="0" y="0"/>
          <wp:positionH relativeFrom="column">
            <wp:posOffset>15840075</wp:posOffset>
          </wp:positionH>
          <wp:positionV relativeFrom="paragraph">
            <wp:posOffset>8430260</wp:posOffset>
          </wp:positionV>
          <wp:extent cx="3303905" cy="3303905"/>
          <wp:effectExtent l="0" t="0" r="0" b="0"/>
          <wp:wrapNone/>
          <wp:docPr id="1691495122" name="Picture 2" descr="Responsive Design Mode 3D Icon download in PNG, OBJ or Blend format">
            <a:extLst xmlns:a="http://schemas.openxmlformats.org/drawingml/2006/main">
              <a:ext uri="{FF2B5EF4-FFF2-40B4-BE49-F238E27FC236}">
                <a16:creationId xmlns:a16="http://schemas.microsoft.com/office/drawing/2014/main" id="{AE4A3B65-62A7-58B2-20F0-8E7E1D8AE4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Responsive Design Mode 3D Icon download in PNG, OBJ or Blend format">
                    <a:extLst>
                      <a:ext uri="{FF2B5EF4-FFF2-40B4-BE49-F238E27FC236}">
                        <a16:creationId xmlns:a16="http://schemas.microsoft.com/office/drawing/2014/main" id="{AE4A3B65-62A7-58B2-20F0-8E7E1D8AE45F}"/>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3303905" cy="3303905"/>
                  </a:xfrm>
                  <a:prstGeom prst="rect">
                    <a:avLst/>
                  </a:prstGeom>
                  <a:noFill/>
                  <a:effectLst>
                    <a:outerShdw blurRad="50800" dist="38100" dir="8100000" sx="101000" sy="101000" algn="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6145B"/>
    <w:multiLevelType w:val="hybridMultilevel"/>
    <w:tmpl w:val="32787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325EB"/>
    <w:multiLevelType w:val="multilevel"/>
    <w:tmpl w:val="B770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96CDD"/>
    <w:multiLevelType w:val="hybridMultilevel"/>
    <w:tmpl w:val="08FE5EA8"/>
    <w:lvl w:ilvl="0" w:tplc="B338124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F32266"/>
    <w:multiLevelType w:val="hybridMultilevel"/>
    <w:tmpl w:val="D73CB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147C5D"/>
    <w:multiLevelType w:val="hybridMultilevel"/>
    <w:tmpl w:val="EEE69F68"/>
    <w:lvl w:ilvl="0" w:tplc="DEC6FF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B77C6"/>
    <w:multiLevelType w:val="multilevel"/>
    <w:tmpl w:val="53F0A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517420BE"/>
    <w:multiLevelType w:val="hybridMultilevel"/>
    <w:tmpl w:val="C65687DE"/>
    <w:lvl w:ilvl="0" w:tplc="ECF28492">
      <w:start w:val="1"/>
      <w:numFmt w:val="arabicAlpha"/>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4"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33E34"/>
    <w:multiLevelType w:val="multilevel"/>
    <w:tmpl w:val="2304C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887AC7"/>
    <w:multiLevelType w:val="hybridMultilevel"/>
    <w:tmpl w:val="D44CDED8"/>
    <w:lvl w:ilvl="0" w:tplc="6FF6A60E">
      <w:start w:val="1"/>
      <w:numFmt w:val="arabicAlpha"/>
      <w:suff w:val="space"/>
      <w:lvlText w:val="%1."/>
      <w:lvlJc w:val="left"/>
      <w:pPr>
        <w:ind w:left="1440" w:hanging="360"/>
      </w:pPr>
      <w:rPr>
        <w:rFonts w:ascii="Sakkal Majalla" w:eastAsia="Effra Regular" w:hAnsi="Sakkal Majalla" w:cs="Sakkal Majalla" w:hint="default"/>
      </w:r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start w:val="1"/>
      <w:numFmt w:val="decimal"/>
      <w:lvlText w:val="%4."/>
      <w:lvlJc w:val="left"/>
      <w:pPr>
        <w:ind w:left="4500" w:hanging="360"/>
      </w:pPr>
    </w:lvl>
    <w:lvl w:ilvl="4" w:tplc="FFFFFFFF">
      <w:start w:val="1"/>
      <w:numFmt w:val="lowerLetter"/>
      <w:lvlText w:val="%5."/>
      <w:lvlJc w:val="left"/>
      <w:pPr>
        <w:ind w:left="5220" w:hanging="360"/>
      </w:pPr>
    </w:lvl>
    <w:lvl w:ilvl="5" w:tplc="FFFFFFFF">
      <w:start w:val="1"/>
      <w:numFmt w:val="lowerRoman"/>
      <w:lvlText w:val="%6."/>
      <w:lvlJc w:val="right"/>
      <w:pPr>
        <w:ind w:left="5940" w:hanging="180"/>
      </w:pPr>
    </w:lvl>
    <w:lvl w:ilvl="6" w:tplc="FFFFFFFF">
      <w:start w:val="1"/>
      <w:numFmt w:val="decimal"/>
      <w:lvlText w:val="%7."/>
      <w:lvlJc w:val="left"/>
      <w:pPr>
        <w:ind w:left="6660" w:hanging="360"/>
      </w:pPr>
    </w:lvl>
    <w:lvl w:ilvl="7" w:tplc="FFFFFFFF">
      <w:start w:val="1"/>
      <w:numFmt w:val="lowerLetter"/>
      <w:lvlText w:val="%8."/>
      <w:lvlJc w:val="left"/>
      <w:pPr>
        <w:ind w:left="7380" w:hanging="360"/>
      </w:pPr>
    </w:lvl>
    <w:lvl w:ilvl="8" w:tplc="FFFFFFFF">
      <w:start w:val="1"/>
      <w:numFmt w:val="lowerRoman"/>
      <w:lvlText w:val="%9."/>
      <w:lvlJc w:val="right"/>
      <w:pPr>
        <w:ind w:left="8100" w:hanging="180"/>
      </w:pPr>
    </w:lvl>
  </w:abstractNum>
  <w:abstractNum w:abstractNumId="29"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64C36"/>
    <w:multiLevelType w:val="hybridMultilevel"/>
    <w:tmpl w:val="0E52CF5C"/>
    <w:lvl w:ilvl="0" w:tplc="98D6F6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CF454C"/>
    <w:multiLevelType w:val="hybridMultilevel"/>
    <w:tmpl w:val="EEE69F68"/>
    <w:lvl w:ilvl="0" w:tplc="DEC6FF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7296444D"/>
    <w:multiLevelType w:val="hybridMultilevel"/>
    <w:tmpl w:val="FEA81D66"/>
    <w:lvl w:ilvl="0" w:tplc="FFFFFFFF">
      <w:start w:val="1"/>
      <w:numFmt w:val="decimal"/>
      <w:lvlText w:val="%1-"/>
      <w:lvlJc w:val="left"/>
      <w:pPr>
        <w:ind w:left="540" w:hanging="360"/>
      </w:p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start w:val="1"/>
      <w:numFmt w:val="lowerRoman"/>
      <w:lvlText w:val="%3."/>
      <w:lvlJc w:val="right"/>
      <w:pPr>
        <w:ind w:left="1980" w:hanging="180"/>
      </w:pPr>
    </w:lvl>
    <w:lvl w:ilvl="3" w:tplc="FFFFFFFF">
      <w:start w:val="1"/>
      <w:numFmt w:val="decimal"/>
      <w:lvlText w:val="%4."/>
      <w:lvlJc w:val="left"/>
      <w:pPr>
        <w:ind w:left="2700" w:hanging="360"/>
      </w:pPr>
    </w:lvl>
    <w:lvl w:ilvl="4" w:tplc="FFFFFFFF">
      <w:start w:val="1"/>
      <w:numFmt w:val="lowerLetter"/>
      <w:lvlText w:val="%5."/>
      <w:lvlJc w:val="left"/>
      <w:pPr>
        <w:ind w:left="3420" w:hanging="360"/>
      </w:pPr>
    </w:lvl>
    <w:lvl w:ilvl="5" w:tplc="FFFFFFFF">
      <w:start w:val="1"/>
      <w:numFmt w:val="lowerRoman"/>
      <w:lvlText w:val="%6."/>
      <w:lvlJc w:val="right"/>
      <w:pPr>
        <w:ind w:left="4140" w:hanging="180"/>
      </w:pPr>
    </w:lvl>
    <w:lvl w:ilvl="6" w:tplc="FFFFFFFF">
      <w:start w:val="1"/>
      <w:numFmt w:val="decimal"/>
      <w:lvlText w:val="%7."/>
      <w:lvlJc w:val="left"/>
      <w:pPr>
        <w:ind w:left="4860" w:hanging="360"/>
      </w:pPr>
    </w:lvl>
    <w:lvl w:ilvl="7" w:tplc="FFFFFFFF">
      <w:start w:val="1"/>
      <w:numFmt w:val="lowerLetter"/>
      <w:lvlText w:val="%8."/>
      <w:lvlJc w:val="left"/>
      <w:pPr>
        <w:ind w:left="5580" w:hanging="360"/>
      </w:pPr>
    </w:lvl>
    <w:lvl w:ilvl="8" w:tplc="FFFFFFFF">
      <w:start w:val="1"/>
      <w:numFmt w:val="lowerRoman"/>
      <w:lvlText w:val="%9."/>
      <w:lvlJc w:val="right"/>
      <w:pPr>
        <w:ind w:left="6300" w:hanging="180"/>
      </w:pPr>
    </w:lvl>
  </w:abstractNum>
  <w:abstractNum w:abstractNumId="38"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10323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324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30662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14630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3979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096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17133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1763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98974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69601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8127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97093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07359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2274015">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7427901">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6759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50653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2304670">
    <w:abstractNumId w:val="16"/>
    <w:lvlOverride w:ilvl="0">
      <w:startOverride w:val="1"/>
    </w:lvlOverride>
    <w:lvlOverride w:ilvl="1"/>
    <w:lvlOverride w:ilvl="2"/>
    <w:lvlOverride w:ilvl="3"/>
    <w:lvlOverride w:ilvl="4"/>
    <w:lvlOverride w:ilvl="5"/>
    <w:lvlOverride w:ilvl="6"/>
    <w:lvlOverride w:ilvl="7"/>
    <w:lvlOverride w:ilvl="8"/>
  </w:num>
  <w:num w:numId="19" w16cid:durableId="14707788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77692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6524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8368213">
    <w:abstractNumId w:val="15"/>
  </w:num>
  <w:num w:numId="23" w16cid:durableId="19725951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7287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2099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77290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73294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02626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60463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2460503">
    <w:abstractNumId w:val="35"/>
  </w:num>
  <w:num w:numId="31" w16cid:durableId="617491716">
    <w:abstractNumId w:val="19"/>
  </w:num>
  <w:num w:numId="32" w16cid:durableId="1851677370">
    <w:abstractNumId w:val="10"/>
  </w:num>
  <w:num w:numId="33" w16cid:durableId="209730336">
    <w:abstractNumId w:val="0"/>
  </w:num>
  <w:num w:numId="34" w16cid:durableId="281035818">
    <w:abstractNumId w:val="17"/>
  </w:num>
  <w:num w:numId="35" w16cid:durableId="664669457">
    <w:abstractNumId w:val="1"/>
  </w:num>
  <w:num w:numId="36" w16cid:durableId="12790976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28332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5012807">
    <w:abstractNumId w:val="11"/>
  </w:num>
  <w:num w:numId="39" w16cid:durableId="922951627">
    <w:abstractNumId w:val="31"/>
  </w:num>
  <w:num w:numId="40" w16cid:durableId="1500150320">
    <w:abstractNumId w:val="23"/>
  </w:num>
  <w:num w:numId="41" w16cid:durableId="834493841">
    <w:abstractNumId w:val="20"/>
  </w:num>
  <w:num w:numId="42" w16cid:durableId="1957173336">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HIQtzU0tLUzNLJR2l4NTi4sz8PJAC01oAMYBUICwAAAA="/>
  </w:docVars>
  <w:rsids>
    <w:rsidRoot w:val="00C70B11"/>
    <w:rsid w:val="00012E70"/>
    <w:rsid w:val="00023BC2"/>
    <w:rsid w:val="00072BDE"/>
    <w:rsid w:val="00086F16"/>
    <w:rsid w:val="00090172"/>
    <w:rsid w:val="00096C6C"/>
    <w:rsid w:val="000B3B73"/>
    <w:rsid w:val="000C5CCE"/>
    <w:rsid w:val="000C6B27"/>
    <w:rsid w:val="000E7F68"/>
    <w:rsid w:val="000F058C"/>
    <w:rsid w:val="000F52A6"/>
    <w:rsid w:val="00136D4F"/>
    <w:rsid w:val="001542BA"/>
    <w:rsid w:val="00157761"/>
    <w:rsid w:val="00165080"/>
    <w:rsid w:val="00185C74"/>
    <w:rsid w:val="00191C1F"/>
    <w:rsid w:val="001B3021"/>
    <w:rsid w:val="001B4F03"/>
    <w:rsid w:val="001B63B7"/>
    <w:rsid w:val="001D04FF"/>
    <w:rsid w:val="001E1DD2"/>
    <w:rsid w:val="001E7246"/>
    <w:rsid w:val="00207AAC"/>
    <w:rsid w:val="002176C7"/>
    <w:rsid w:val="002454C4"/>
    <w:rsid w:val="002659FC"/>
    <w:rsid w:val="00267460"/>
    <w:rsid w:val="00274A37"/>
    <w:rsid w:val="00275C11"/>
    <w:rsid w:val="00281508"/>
    <w:rsid w:val="002C125B"/>
    <w:rsid w:val="002C4DE0"/>
    <w:rsid w:val="002C7844"/>
    <w:rsid w:val="002D53BE"/>
    <w:rsid w:val="002E6BE2"/>
    <w:rsid w:val="00307868"/>
    <w:rsid w:val="00313A63"/>
    <w:rsid w:val="00316486"/>
    <w:rsid w:val="00322C1E"/>
    <w:rsid w:val="003256BC"/>
    <w:rsid w:val="00333852"/>
    <w:rsid w:val="00347477"/>
    <w:rsid w:val="00353AB3"/>
    <w:rsid w:val="00365BBA"/>
    <w:rsid w:val="003B7213"/>
    <w:rsid w:val="003C39EE"/>
    <w:rsid w:val="003E3B60"/>
    <w:rsid w:val="00493E38"/>
    <w:rsid w:val="004A0303"/>
    <w:rsid w:val="004A66A3"/>
    <w:rsid w:val="004F545B"/>
    <w:rsid w:val="00507887"/>
    <w:rsid w:val="00524BDE"/>
    <w:rsid w:val="00540245"/>
    <w:rsid w:val="00576A98"/>
    <w:rsid w:val="005B177C"/>
    <w:rsid w:val="005E27A6"/>
    <w:rsid w:val="005E2A1F"/>
    <w:rsid w:val="005E5CC0"/>
    <w:rsid w:val="00607A47"/>
    <w:rsid w:val="00616D26"/>
    <w:rsid w:val="00634541"/>
    <w:rsid w:val="0063624F"/>
    <w:rsid w:val="00671E41"/>
    <w:rsid w:val="00675317"/>
    <w:rsid w:val="00676F09"/>
    <w:rsid w:val="0068346A"/>
    <w:rsid w:val="006A28E1"/>
    <w:rsid w:val="006A5A55"/>
    <w:rsid w:val="006B459B"/>
    <w:rsid w:val="0070662F"/>
    <w:rsid w:val="00717A78"/>
    <w:rsid w:val="007412B1"/>
    <w:rsid w:val="007623B3"/>
    <w:rsid w:val="0078513D"/>
    <w:rsid w:val="007A7E82"/>
    <w:rsid w:val="007B753C"/>
    <w:rsid w:val="007C0924"/>
    <w:rsid w:val="007D0189"/>
    <w:rsid w:val="007E0835"/>
    <w:rsid w:val="008012A7"/>
    <w:rsid w:val="00831296"/>
    <w:rsid w:val="00852F27"/>
    <w:rsid w:val="00853DD8"/>
    <w:rsid w:val="008A3B51"/>
    <w:rsid w:val="008C532B"/>
    <w:rsid w:val="008F59EE"/>
    <w:rsid w:val="00923137"/>
    <w:rsid w:val="0094657C"/>
    <w:rsid w:val="009909B6"/>
    <w:rsid w:val="00992E53"/>
    <w:rsid w:val="009A2E92"/>
    <w:rsid w:val="009B74CA"/>
    <w:rsid w:val="009F507F"/>
    <w:rsid w:val="00A301C0"/>
    <w:rsid w:val="00A35C8E"/>
    <w:rsid w:val="00A447CA"/>
    <w:rsid w:val="00A62545"/>
    <w:rsid w:val="00A7083D"/>
    <w:rsid w:val="00A954BF"/>
    <w:rsid w:val="00B77A0A"/>
    <w:rsid w:val="00BA1F57"/>
    <w:rsid w:val="00BC35F4"/>
    <w:rsid w:val="00BF4A66"/>
    <w:rsid w:val="00C119FC"/>
    <w:rsid w:val="00C2530B"/>
    <w:rsid w:val="00C32297"/>
    <w:rsid w:val="00C50BA0"/>
    <w:rsid w:val="00C70B11"/>
    <w:rsid w:val="00CA1D02"/>
    <w:rsid w:val="00CA3AB9"/>
    <w:rsid w:val="00CE383E"/>
    <w:rsid w:val="00CF7CF1"/>
    <w:rsid w:val="00D000B7"/>
    <w:rsid w:val="00D14A9A"/>
    <w:rsid w:val="00D27570"/>
    <w:rsid w:val="00D55D15"/>
    <w:rsid w:val="00D83624"/>
    <w:rsid w:val="00D84106"/>
    <w:rsid w:val="00D84A93"/>
    <w:rsid w:val="00DA0D6F"/>
    <w:rsid w:val="00DC48B9"/>
    <w:rsid w:val="00DF1D12"/>
    <w:rsid w:val="00E06114"/>
    <w:rsid w:val="00E13A38"/>
    <w:rsid w:val="00E2762A"/>
    <w:rsid w:val="00E37847"/>
    <w:rsid w:val="00E37A3E"/>
    <w:rsid w:val="00E468C9"/>
    <w:rsid w:val="00E63372"/>
    <w:rsid w:val="00E80726"/>
    <w:rsid w:val="00E85999"/>
    <w:rsid w:val="00E96DFD"/>
    <w:rsid w:val="00EA581B"/>
    <w:rsid w:val="00EC5662"/>
    <w:rsid w:val="00EF2875"/>
    <w:rsid w:val="00EF3A67"/>
    <w:rsid w:val="00F04E85"/>
    <w:rsid w:val="00F1325E"/>
    <w:rsid w:val="00F150C4"/>
    <w:rsid w:val="00F40B27"/>
    <w:rsid w:val="00F742F3"/>
    <w:rsid w:val="00F84208"/>
    <w:rsid w:val="00F94E62"/>
    <w:rsid w:val="00FA443A"/>
    <w:rsid w:val="00FB46E6"/>
    <w:rsid w:val="00FC2D0D"/>
    <w:rsid w:val="00FD15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80255"/>
  <w15:docId w15:val="{DB016632-3AC6-4C69-9B51-D775F958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317"/>
    <w:pPr>
      <w:bidi/>
    </w:pPr>
  </w:style>
  <w:style w:type="paragraph" w:styleId="1">
    <w:name w:val="heading 1"/>
    <w:basedOn w:val="a"/>
    <w:next w:val="a"/>
    <w:link w:val="1Char"/>
    <w:uiPriority w:val="9"/>
    <w:qFormat/>
    <w:rsid w:val="002C4DE0"/>
    <w:pPr>
      <w:spacing w:after="160" w:line="259" w:lineRule="auto"/>
      <w:jc w:val="both"/>
      <w:outlineLvl w:val="0"/>
    </w:pPr>
    <w:rPr>
      <w:rFonts w:asciiTheme="minorBidi" w:hAnsiTheme="minorBidi"/>
      <w:b/>
      <w:bCs/>
      <w:color w:val="C00000"/>
      <w:kern w:val="2"/>
      <w:sz w:val="28"/>
      <w:szCs w:val="28"/>
      <w14:ligatures w14:val="standardContextual"/>
    </w:rPr>
  </w:style>
  <w:style w:type="paragraph" w:styleId="2">
    <w:name w:val="heading 2"/>
    <w:basedOn w:val="a"/>
    <w:next w:val="a"/>
    <w:link w:val="2Char"/>
    <w:uiPriority w:val="9"/>
    <w:unhideWhenUsed/>
    <w:qFormat/>
    <w:rsid w:val="002C4DE0"/>
    <w:pPr>
      <w:spacing w:after="160" w:line="259" w:lineRule="auto"/>
      <w:jc w:val="both"/>
      <w:outlineLvl w:val="1"/>
    </w:pPr>
    <w:rPr>
      <w:rFonts w:asciiTheme="minorBidi" w:hAnsiTheme="minorBidi"/>
      <w:b/>
      <w:bCs/>
      <w:color w:val="3071C3" w:themeColor="text2" w:themeTint="BF"/>
      <w:kern w:val="2"/>
      <w:sz w:val="28"/>
      <w:szCs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70B1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C70B11"/>
    <w:rPr>
      <w:rFonts w:ascii="Tahoma" w:hAnsi="Tahoma" w:cs="Tahoma"/>
      <w:sz w:val="16"/>
      <w:szCs w:val="16"/>
    </w:rPr>
  </w:style>
  <w:style w:type="paragraph" w:styleId="a4">
    <w:name w:val="List Paragraph"/>
    <w:basedOn w:val="a"/>
    <w:uiPriority w:val="34"/>
    <w:qFormat/>
    <w:rsid w:val="004A66A3"/>
    <w:pPr>
      <w:ind w:left="720"/>
      <w:contextualSpacing/>
    </w:pPr>
  </w:style>
  <w:style w:type="table" w:customStyle="1" w:styleId="1-11">
    <w:name w:val="تظليل متوسط 1 - تمييز 11"/>
    <w:basedOn w:val="a1"/>
    <w:next w:val="1-1"/>
    <w:uiPriority w:val="63"/>
    <w:semiHidden/>
    <w:unhideWhenUsed/>
    <w:rsid w:val="00FB46E6"/>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1">
    <w:name w:val="Medium Shading 1 Accent 1"/>
    <w:basedOn w:val="a1"/>
    <w:uiPriority w:val="63"/>
    <w:semiHidden/>
    <w:unhideWhenUsed/>
    <w:rsid w:val="00FB46E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a5">
    <w:name w:val="Table Grid"/>
    <w:basedOn w:val="a1"/>
    <w:uiPriority w:val="59"/>
    <w:rsid w:val="002D5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8F59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6">
    <w:name w:val="header"/>
    <w:basedOn w:val="a"/>
    <w:link w:val="Char0"/>
    <w:uiPriority w:val="99"/>
    <w:unhideWhenUsed/>
    <w:rsid w:val="008F59EE"/>
    <w:pPr>
      <w:tabs>
        <w:tab w:val="center" w:pos="4153"/>
        <w:tab w:val="right" w:pos="8306"/>
      </w:tabs>
      <w:spacing w:after="0" w:line="240" w:lineRule="auto"/>
    </w:pPr>
  </w:style>
  <w:style w:type="character" w:customStyle="1" w:styleId="Char0">
    <w:name w:val="رأس الصفحة Char"/>
    <w:basedOn w:val="a0"/>
    <w:link w:val="a6"/>
    <w:uiPriority w:val="99"/>
    <w:rsid w:val="008F59EE"/>
  </w:style>
  <w:style w:type="paragraph" w:styleId="a7">
    <w:name w:val="footer"/>
    <w:basedOn w:val="a"/>
    <w:link w:val="Char1"/>
    <w:uiPriority w:val="99"/>
    <w:unhideWhenUsed/>
    <w:rsid w:val="008F59EE"/>
    <w:pPr>
      <w:tabs>
        <w:tab w:val="center" w:pos="4153"/>
        <w:tab w:val="right" w:pos="8306"/>
      </w:tabs>
      <w:spacing w:after="0" w:line="240" w:lineRule="auto"/>
    </w:pPr>
  </w:style>
  <w:style w:type="character" w:customStyle="1" w:styleId="Char1">
    <w:name w:val="تذييل الصفحة Char"/>
    <w:basedOn w:val="a0"/>
    <w:link w:val="a7"/>
    <w:uiPriority w:val="99"/>
    <w:rsid w:val="008F59EE"/>
  </w:style>
  <w:style w:type="paragraph" w:styleId="a8">
    <w:name w:val="Title"/>
    <w:basedOn w:val="a"/>
    <w:next w:val="a"/>
    <w:link w:val="Char2"/>
    <w:uiPriority w:val="10"/>
    <w:qFormat/>
    <w:rsid w:val="00DA0D6F"/>
    <w:pPr>
      <w:spacing w:after="0" w:line="240" w:lineRule="auto"/>
      <w:contextualSpacing/>
      <w:jc w:val="center"/>
    </w:pPr>
    <w:rPr>
      <w:rFonts w:asciiTheme="majorHAnsi" w:eastAsiaTheme="majorEastAsia" w:hAnsiTheme="majorHAnsi" w:cs="mohammad bold art 1"/>
      <w:spacing w:val="-10"/>
      <w:kern w:val="28"/>
      <w:sz w:val="36"/>
      <w:szCs w:val="36"/>
    </w:rPr>
  </w:style>
  <w:style w:type="character" w:customStyle="1" w:styleId="Char2">
    <w:name w:val="العنوان Char"/>
    <w:basedOn w:val="a0"/>
    <w:link w:val="a8"/>
    <w:uiPriority w:val="10"/>
    <w:rsid w:val="00DA0D6F"/>
    <w:rPr>
      <w:rFonts w:asciiTheme="majorHAnsi" w:eastAsiaTheme="majorEastAsia" w:hAnsiTheme="majorHAnsi" w:cs="mohammad bold art 1"/>
      <w:spacing w:val="-10"/>
      <w:kern w:val="28"/>
      <w:sz w:val="36"/>
      <w:szCs w:val="36"/>
    </w:rPr>
  </w:style>
  <w:style w:type="paragraph" w:styleId="a9">
    <w:name w:val="No Spacing"/>
    <w:link w:val="Char3"/>
    <w:uiPriority w:val="1"/>
    <w:qFormat/>
    <w:rsid w:val="00DA0D6F"/>
    <w:pPr>
      <w:spacing w:after="0" w:line="240" w:lineRule="auto"/>
    </w:pPr>
    <w:rPr>
      <w:rFonts w:eastAsiaTheme="minorEastAsia"/>
    </w:rPr>
  </w:style>
  <w:style w:type="character" w:customStyle="1" w:styleId="Char3">
    <w:name w:val="بلا تباعد Char"/>
    <w:basedOn w:val="a0"/>
    <w:link w:val="a9"/>
    <w:uiPriority w:val="1"/>
    <w:rsid w:val="00DA0D6F"/>
    <w:rPr>
      <w:rFonts w:eastAsiaTheme="minorEastAsia"/>
    </w:rPr>
  </w:style>
  <w:style w:type="character" w:styleId="aa">
    <w:name w:val="Strong"/>
    <w:basedOn w:val="a0"/>
    <w:uiPriority w:val="22"/>
    <w:qFormat/>
    <w:rsid w:val="007412B1"/>
    <w:rPr>
      <w:b/>
      <w:bCs/>
    </w:rPr>
  </w:style>
  <w:style w:type="paragraph" w:styleId="ab">
    <w:name w:val="Normal (Web)"/>
    <w:basedOn w:val="a"/>
    <w:uiPriority w:val="99"/>
    <w:semiHidden/>
    <w:unhideWhenUsed/>
    <w:rsid w:val="007412B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CE383E"/>
    <w:rPr>
      <w:color w:val="0000FF" w:themeColor="hyperlink"/>
      <w:u w:val="single"/>
    </w:rPr>
  </w:style>
  <w:style w:type="character" w:customStyle="1" w:styleId="1Char">
    <w:name w:val="العنوان 1 Char"/>
    <w:basedOn w:val="a0"/>
    <w:link w:val="1"/>
    <w:uiPriority w:val="9"/>
    <w:rsid w:val="002C4DE0"/>
    <w:rPr>
      <w:rFonts w:asciiTheme="minorBidi" w:hAnsiTheme="minorBidi"/>
      <w:b/>
      <w:bCs/>
      <w:color w:val="C00000"/>
      <w:kern w:val="2"/>
      <w:sz w:val="28"/>
      <w:szCs w:val="28"/>
      <w14:ligatures w14:val="standardContextual"/>
    </w:rPr>
  </w:style>
  <w:style w:type="character" w:customStyle="1" w:styleId="2Char">
    <w:name w:val="عنوان 2 Char"/>
    <w:basedOn w:val="a0"/>
    <w:link w:val="2"/>
    <w:uiPriority w:val="9"/>
    <w:rsid w:val="002C4DE0"/>
    <w:rPr>
      <w:rFonts w:asciiTheme="minorBidi" w:hAnsiTheme="minorBidi"/>
      <w:b/>
      <w:bCs/>
      <w:color w:val="3071C3" w:themeColor="text2" w:themeTint="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5296">
      <w:bodyDiv w:val="1"/>
      <w:marLeft w:val="0"/>
      <w:marRight w:val="0"/>
      <w:marTop w:val="0"/>
      <w:marBottom w:val="0"/>
      <w:divBdr>
        <w:top w:val="none" w:sz="0" w:space="0" w:color="auto"/>
        <w:left w:val="none" w:sz="0" w:space="0" w:color="auto"/>
        <w:bottom w:val="none" w:sz="0" w:space="0" w:color="auto"/>
        <w:right w:val="none" w:sz="0" w:space="0" w:color="auto"/>
      </w:divBdr>
      <w:divsChild>
        <w:div w:id="986209126">
          <w:marLeft w:val="0"/>
          <w:marRight w:val="547"/>
          <w:marTop w:val="0"/>
          <w:marBottom w:val="0"/>
          <w:divBdr>
            <w:top w:val="none" w:sz="0" w:space="0" w:color="auto"/>
            <w:left w:val="none" w:sz="0" w:space="0" w:color="auto"/>
            <w:bottom w:val="none" w:sz="0" w:space="0" w:color="auto"/>
            <w:right w:val="none" w:sz="0" w:space="0" w:color="auto"/>
          </w:divBdr>
        </w:div>
      </w:divsChild>
    </w:div>
    <w:div w:id="40593952">
      <w:bodyDiv w:val="1"/>
      <w:marLeft w:val="0"/>
      <w:marRight w:val="0"/>
      <w:marTop w:val="0"/>
      <w:marBottom w:val="0"/>
      <w:divBdr>
        <w:top w:val="none" w:sz="0" w:space="0" w:color="auto"/>
        <w:left w:val="none" w:sz="0" w:space="0" w:color="auto"/>
        <w:bottom w:val="none" w:sz="0" w:space="0" w:color="auto"/>
        <w:right w:val="none" w:sz="0" w:space="0" w:color="auto"/>
      </w:divBdr>
      <w:divsChild>
        <w:div w:id="1427069988">
          <w:marLeft w:val="0"/>
          <w:marRight w:val="547"/>
          <w:marTop w:val="0"/>
          <w:marBottom w:val="0"/>
          <w:divBdr>
            <w:top w:val="none" w:sz="0" w:space="0" w:color="auto"/>
            <w:left w:val="none" w:sz="0" w:space="0" w:color="auto"/>
            <w:bottom w:val="none" w:sz="0" w:space="0" w:color="auto"/>
            <w:right w:val="none" w:sz="0" w:space="0" w:color="auto"/>
          </w:divBdr>
        </w:div>
      </w:divsChild>
    </w:div>
    <w:div w:id="123894798">
      <w:bodyDiv w:val="1"/>
      <w:marLeft w:val="0"/>
      <w:marRight w:val="0"/>
      <w:marTop w:val="0"/>
      <w:marBottom w:val="0"/>
      <w:divBdr>
        <w:top w:val="none" w:sz="0" w:space="0" w:color="auto"/>
        <w:left w:val="none" w:sz="0" w:space="0" w:color="auto"/>
        <w:bottom w:val="none" w:sz="0" w:space="0" w:color="auto"/>
        <w:right w:val="none" w:sz="0" w:space="0" w:color="auto"/>
      </w:divBdr>
      <w:divsChild>
        <w:div w:id="604965619">
          <w:marLeft w:val="0"/>
          <w:marRight w:val="547"/>
          <w:marTop w:val="0"/>
          <w:marBottom w:val="0"/>
          <w:divBdr>
            <w:top w:val="none" w:sz="0" w:space="0" w:color="auto"/>
            <w:left w:val="none" w:sz="0" w:space="0" w:color="auto"/>
            <w:bottom w:val="none" w:sz="0" w:space="0" w:color="auto"/>
            <w:right w:val="none" w:sz="0" w:space="0" w:color="auto"/>
          </w:divBdr>
        </w:div>
      </w:divsChild>
    </w:div>
    <w:div w:id="748379839">
      <w:bodyDiv w:val="1"/>
      <w:marLeft w:val="0"/>
      <w:marRight w:val="0"/>
      <w:marTop w:val="0"/>
      <w:marBottom w:val="0"/>
      <w:divBdr>
        <w:top w:val="none" w:sz="0" w:space="0" w:color="auto"/>
        <w:left w:val="none" w:sz="0" w:space="0" w:color="auto"/>
        <w:bottom w:val="none" w:sz="0" w:space="0" w:color="auto"/>
        <w:right w:val="none" w:sz="0" w:space="0" w:color="auto"/>
      </w:divBdr>
      <w:divsChild>
        <w:div w:id="1018656167">
          <w:marLeft w:val="0"/>
          <w:marRight w:val="547"/>
          <w:marTop w:val="0"/>
          <w:marBottom w:val="0"/>
          <w:divBdr>
            <w:top w:val="none" w:sz="0" w:space="0" w:color="auto"/>
            <w:left w:val="none" w:sz="0" w:space="0" w:color="auto"/>
            <w:bottom w:val="none" w:sz="0" w:space="0" w:color="auto"/>
            <w:right w:val="none" w:sz="0" w:space="0" w:color="auto"/>
          </w:divBdr>
        </w:div>
      </w:divsChild>
    </w:div>
    <w:div w:id="918179115">
      <w:bodyDiv w:val="1"/>
      <w:marLeft w:val="0"/>
      <w:marRight w:val="0"/>
      <w:marTop w:val="0"/>
      <w:marBottom w:val="0"/>
      <w:divBdr>
        <w:top w:val="none" w:sz="0" w:space="0" w:color="auto"/>
        <w:left w:val="none" w:sz="0" w:space="0" w:color="auto"/>
        <w:bottom w:val="none" w:sz="0" w:space="0" w:color="auto"/>
        <w:right w:val="none" w:sz="0" w:space="0" w:color="auto"/>
      </w:divBdr>
      <w:divsChild>
        <w:div w:id="1765033800">
          <w:marLeft w:val="0"/>
          <w:marRight w:val="547"/>
          <w:marTop w:val="0"/>
          <w:marBottom w:val="0"/>
          <w:divBdr>
            <w:top w:val="none" w:sz="0" w:space="0" w:color="auto"/>
            <w:left w:val="none" w:sz="0" w:space="0" w:color="auto"/>
            <w:bottom w:val="none" w:sz="0" w:space="0" w:color="auto"/>
            <w:right w:val="none" w:sz="0" w:space="0" w:color="auto"/>
          </w:divBdr>
        </w:div>
      </w:divsChild>
    </w:div>
    <w:div w:id="976029511">
      <w:bodyDiv w:val="1"/>
      <w:marLeft w:val="0"/>
      <w:marRight w:val="0"/>
      <w:marTop w:val="0"/>
      <w:marBottom w:val="0"/>
      <w:divBdr>
        <w:top w:val="none" w:sz="0" w:space="0" w:color="auto"/>
        <w:left w:val="none" w:sz="0" w:space="0" w:color="auto"/>
        <w:bottom w:val="none" w:sz="0" w:space="0" w:color="auto"/>
        <w:right w:val="none" w:sz="0" w:space="0" w:color="auto"/>
      </w:divBdr>
    </w:div>
    <w:div w:id="1058285717">
      <w:bodyDiv w:val="1"/>
      <w:marLeft w:val="0"/>
      <w:marRight w:val="0"/>
      <w:marTop w:val="0"/>
      <w:marBottom w:val="0"/>
      <w:divBdr>
        <w:top w:val="none" w:sz="0" w:space="0" w:color="auto"/>
        <w:left w:val="none" w:sz="0" w:space="0" w:color="auto"/>
        <w:bottom w:val="none" w:sz="0" w:space="0" w:color="auto"/>
        <w:right w:val="none" w:sz="0" w:space="0" w:color="auto"/>
      </w:divBdr>
    </w:div>
    <w:div w:id="1089623013">
      <w:bodyDiv w:val="1"/>
      <w:marLeft w:val="0"/>
      <w:marRight w:val="0"/>
      <w:marTop w:val="0"/>
      <w:marBottom w:val="0"/>
      <w:divBdr>
        <w:top w:val="none" w:sz="0" w:space="0" w:color="auto"/>
        <w:left w:val="none" w:sz="0" w:space="0" w:color="auto"/>
        <w:bottom w:val="none" w:sz="0" w:space="0" w:color="auto"/>
        <w:right w:val="none" w:sz="0" w:space="0" w:color="auto"/>
      </w:divBdr>
      <w:divsChild>
        <w:div w:id="311521163">
          <w:marLeft w:val="0"/>
          <w:marRight w:val="547"/>
          <w:marTop w:val="0"/>
          <w:marBottom w:val="0"/>
          <w:divBdr>
            <w:top w:val="none" w:sz="0" w:space="0" w:color="auto"/>
            <w:left w:val="none" w:sz="0" w:space="0" w:color="auto"/>
            <w:bottom w:val="none" w:sz="0" w:space="0" w:color="auto"/>
            <w:right w:val="none" w:sz="0" w:space="0" w:color="auto"/>
          </w:divBdr>
        </w:div>
      </w:divsChild>
    </w:div>
    <w:div w:id="1116557049">
      <w:bodyDiv w:val="1"/>
      <w:marLeft w:val="0"/>
      <w:marRight w:val="0"/>
      <w:marTop w:val="0"/>
      <w:marBottom w:val="0"/>
      <w:divBdr>
        <w:top w:val="none" w:sz="0" w:space="0" w:color="auto"/>
        <w:left w:val="none" w:sz="0" w:space="0" w:color="auto"/>
        <w:bottom w:val="none" w:sz="0" w:space="0" w:color="auto"/>
        <w:right w:val="none" w:sz="0" w:space="0" w:color="auto"/>
      </w:divBdr>
    </w:div>
    <w:div w:id="1202472219">
      <w:bodyDiv w:val="1"/>
      <w:marLeft w:val="0"/>
      <w:marRight w:val="0"/>
      <w:marTop w:val="0"/>
      <w:marBottom w:val="0"/>
      <w:divBdr>
        <w:top w:val="none" w:sz="0" w:space="0" w:color="auto"/>
        <w:left w:val="none" w:sz="0" w:space="0" w:color="auto"/>
        <w:bottom w:val="none" w:sz="0" w:space="0" w:color="auto"/>
        <w:right w:val="none" w:sz="0" w:space="0" w:color="auto"/>
      </w:divBdr>
    </w:div>
    <w:div w:id="1309672117">
      <w:bodyDiv w:val="1"/>
      <w:marLeft w:val="0"/>
      <w:marRight w:val="0"/>
      <w:marTop w:val="0"/>
      <w:marBottom w:val="0"/>
      <w:divBdr>
        <w:top w:val="none" w:sz="0" w:space="0" w:color="auto"/>
        <w:left w:val="none" w:sz="0" w:space="0" w:color="auto"/>
        <w:bottom w:val="none" w:sz="0" w:space="0" w:color="auto"/>
        <w:right w:val="none" w:sz="0" w:space="0" w:color="auto"/>
      </w:divBdr>
      <w:divsChild>
        <w:div w:id="665522342">
          <w:marLeft w:val="0"/>
          <w:marRight w:val="547"/>
          <w:marTop w:val="0"/>
          <w:marBottom w:val="0"/>
          <w:divBdr>
            <w:top w:val="none" w:sz="0" w:space="0" w:color="auto"/>
            <w:left w:val="none" w:sz="0" w:space="0" w:color="auto"/>
            <w:bottom w:val="none" w:sz="0" w:space="0" w:color="auto"/>
            <w:right w:val="none" w:sz="0" w:space="0" w:color="auto"/>
          </w:divBdr>
        </w:div>
      </w:divsChild>
    </w:div>
    <w:div w:id="1464275661">
      <w:bodyDiv w:val="1"/>
      <w:marLeft w:val="0"/>
      <w:marRight w:val="0"/>
      <w:marTop w:val="0"/>
      <w:marBottom w:val="0"/>
      <w:divBdr>
        <w:top w:val="none" w:sz="0" w:space="0" w:color="auto"/>
        <w:left w:val="none" w:sz="0" w:space="0" w:color="auto"/>
        <w:bottom w:val="none" w:sz="0" w:space="0" w:color="auto"/>
        <w:right w:val="none" w:sz="0" w:space="0" w:color="auto"/>
      </w:divBdr>
      <w:divsChild>
        <w:div w:id="322971052">
          <w:marLeft w:val="0"/>
          <w:marRight w:val="547"/>
          <w:marTop w:val="0"/>
          <w:marBottom w:val="0"/>
          <w:divBdr>
            <w:top w:val="none" w:sz="0" w:space="0" w:color="auto"/>
            <w:left w:val="none" w:sz="0" w:space="0" w:color="auto"/>
            <w:bottom w:val="none" w:sz="0" w:space="0" w:color="auto"/>
            <w:right w:val="none" w:sz="0" w:space="0" w:color="auto"/>
          </w:divBdr>
        </w:div>
      </w:divsChild>
    </w:div>
    <w:div w:id="1506550035">
      <w:bodyDiv w:val="1"/>
      <w:marLeft w:val="0"/>
      <w:marRight w:val="0"/>
      <w:marTop w:val="0"/>
      <w:marBottom w:val="0"/>
      <w:divBdr>
        <w:top w:val="none" w:sz="0" w:space="0" w:color="auto"/>
        <w:left w:val="none" w:sz="0" w:space="0" w:color="auto"/>
        <w:bottom w:val="none" w:sz="0" w:space="0" w:color="auto"/>
        <w:right w:val="none" w:sz="0" w:space="0" w:color="auto"/>
      </w:divBdr>
      <w:divsChild>
        <w:div w:id="324407022">
          <w:marLeft w:val="0"/>
          <w:marRight w:val="547"/>
          <w:marTop w:val="0"/>
          <w:marBottom w:val="0"/>
          <w:divBdr>
            <w:top w:val="none" w:sz="0" w:space="0" w:color="auto"/>
            <w:left w:val="none" w:sz="0" w:space="0" w:color="auto"/>
            <w:bottom w:val="none" w:sz="0" w:space="0" w:color="auto"/>
            <w:right w:val="none" w:sz="0" w:space="0" w:color="auto"/>
          </w:divBdr>
        </w:div>
      </w:divsChild>
    </w:div>
    <w:div w:id="1673795759">
      <w:bodyDiv w:val="1"/>
      <w:marLeft w:val="0"/>
      <w:marRight w:val="0"/>
      <w:marTop w:val="0"/>
      <w:marBottom w:val="0"/>
      <w:divBdr>
        <w:top w:val="none" w:sz="0" w:space="0" w:color="auto"/>
        <w:left w:val="none" w:sz="0" w:space="0" w:color="auto"/>
        <w:bottom w:val="none" w:sz="0" w:space="0" w:color="auto"/>
        <w:right w:val="none" w:sz="0" w:space="0" w:color="auto"/>
      </w:divBdr>
    </w:div>
    <w:div w:id="1829243875">
      <w:bodyDiv w:val="1"/>
      <w:marLeft w:val="0"/>
      <w:marRight w:val="0"/>
      <w:marTop w:val="0"/>
      <w:marBottom w:val="0"/>
      <w:divBdr>
        <w:top w:val="none" w:sz="0" w:space="0" w:color="auto"/>
        <w:left w:val="none" w:sz="0" w:space="0" w:color="auto"/>
        <w:bottom w:val="none" w:sz="0" w:space="0" w:color="auto"/>
        <w:right w:val="none" w:sz="0" w:space="0" w:color="auto"/>
      </w:divBdr>
    </w:div>
    <w:div w:id="2012104592">
      <w:bodyDiv w:val="1"/>
      <w:marLeft w:val="0"/>
      <w:marRight w:val="0"/>
      <w:marTop w:val="0"/>
      <w:marBottom w:val="0"/>
      <w:divBdr>
        <w:top w:val="none" w:sz="0" w:space="0" w:color="auto"/>
        <w:left w:val="none" w:sz="0" w:space="0" w:color="auto"/>
        <w:bottom w:val="none" w:sz="0" w:space="0" w:color="auto"/>
        <w:right w:val="none" w:sz="0" w:space="0" w:color="auto"/>
      </w:divBdr>
      <w:divsChild>
        <w:div w:id="2136869511">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587D6-EDA9-47DA-A7F1-231AC0339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602</Words>
  <Characters>3436</Characters>
  <Application>Microsoft Office Word</Application>
  <DocSecurity>0</DocSecurity>
  <Lines>28</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Alzubaidi</dc:creator>
  <cp:lastModifiedBy>جمعية إحسان</cp:lastModifiedBy>
  <cp:revision>13</cp:revision>
  <cp:lastPrinted>2025-10-27T09:24:00Z</cp:lastPrinted>
  <dcterms:created xsi:type="dcterms:W3CDTF">2024-08-29T08:36:00Z</dcterms:created>
  <dcterms:modified xsi:type="dcterms:W3CDTF">2025-10-27T09:24:00Z</dcterms:modified>
</cp:coreProperties>
</file>